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CB225" w14:textId="03D24D6F" w:rsidR="004C6141" w:rsidRDefault="004C6141" w:rsidP="004C6141">
      <w:pPr>
        <w:pStyle w:val="Titre5"/>
        <w:spacing w:before="1" w:after="240"/>
        <w:jc w:val="center"/>
        <w:rPr>
          <w:rFonts w:ascii="Century Gothic" w:hAnsi="Century Gothic"/>
          <w:sz w:val="40"/>
          <w:szCs w:val="40"/>
        </w:rPr>
      </w:pPr>
      <w:r w:rsidRPr="00C3620E">
        <w:rPr>
          <w:rFonts w:ascii="Century Gothic" w:hAnsi="Century Gothic"/>
          <w:sz w:val="40"/>
          <w:szCs w:val="40"/>
        </w:rPr>
        <w:t>Avis</w:t>
      </w:r>
      <w:r w:rsidRPr="00C3620E">
        <w:rPr>
          <w:rFonts w:ascii="Century Gothic" w:hAnsi="Century Gothic"/>
          <w:spacing w:val="-5"/>
          <w:sz w:val="40"/>
          <w:szCs w:val="40"/>
        </w:rPr>
        <w:t xml:space="preserve"> </w:t>
      </w:r>
      <w:r w:rsidRPr="00C3620E">
        <w:rPr>
          <w:rFonts w:ascii="Century Gothic" w:hAnsi="Century Gothic"/>
          <w:sz w:val="40"/>
          <w:szCs w:val="40"/>
        </w:rPr>
        <w:t>d’Appel</w:t>
      </w:r>
      <w:r w:rsidRPr="00C3620E">
        <w:rPr>
          <w:rFonts w:ascii="Century Gothic" w:hAnsi="Century Gothic"/>
          <w:spacing w:val="-4"/>
          <w:sz w:val="40"/>
          <w:szCs w:val="40"/>
        </w:rPr>
        <w:t xml:space="preserve"> </w:t>
      </w:r>
      <w:r w:rsidRPr="00C3620E">
        <w:rPr>
          <w:rFonts w:ascii="Century Gothic" w:hAnsi="Century Gothic"/>
          <w:sz w:val="40"/>
          <w:szCs w:val="40"/>
        </w:rPr>
        <w:t>d’Offres</w:t>
      </w:r>
      <w:r w:rsidRPr="00C3620E">
        <w:rPr>
          <w:rFonts w:ascii="Century Gothic" w:hAnsi="Century Gothic"/>
          <w:spacing w:val="-2"/>
          <w:sz w:val="40"/>
          <w:szCs w:val="40"/>
        </w:rPr>
        <w:t xml:space="preserve"> </w:t>
      </w:r>
      <w:r w:rsidRPr="00C3620E">
        <w:rPr>
          <w:rFonts w:ascii="Century Gothic" w:hAnsi="Century Gothic"/>
          <w:sz w:val="40"/>
          <w:szCs w:val="40"/>
        </w:rPr>
        <w:t>(AA0)</w:t>
      </w:r>
    </w:p>
    <w:p w14:paraId="35F15D56" w14:textId="37CE9483" w:rsidR="004C6141" w:rsidRPr="004C6141" w:rsidRDefault="004C6141" w:rsidP="004C6141">
      <w:pPr>
        <w:pStyle w:val="Titre5"/>
        <w:spacing w:before="1"/>
        <w:jc w:val="center"/>
        <w:rPr>
          <w:rFonts w:ascii="Century Gothic" w:hAnsi="Century Gothic"/>
          <w:sz w:val="28"/>
          <w:szCs w:val="28"/>
        </w:rPr>
      </w:pPr>
      <w:r w:rsidRPr="004C6141">
        <w:rPr>
          <w:rFonts w:ascii="Century Gothic" w:hAnsi="Century Gothic"/>
          <w:sz w:val="28"/>
          <w:szCs w:val="28"/>
        </w:rPr>
        <w:t>CLASSES PREPARATOIRES AUX GRANDES ECOLES</w:t>
      </w:r>
    </w:p>
    <w:p w14:paraId="1A3AFFB3" w14:textId="77777777" w:rsidR="004C6141" w:rsidRPr="004C6141" w:rsidRDefault="004C6141" w:rsidP="004C6141">
      <w:pPr>
        <w:pStyle w:val="Titre5"/>
        <w:spacing w:before="1"/>
        <w:jc w:val="center"/>
        <w:rPr>
          <w:rFonts w:ascii="Century Gothic" w:hAnsi="Century Gothic"/>
          <w:sz w:val="12"/>
          <w:szCs w:val="12"/>
        </w:rPr>
      </w:pPr>
    </w:p>
    <w:p w14:paraId="647029BA" w14:textId="214E2374" w:rsidR="004C6141" w:rsidRPr="00C3620E" w:rsidRDefault="004C6141" w:rsidP="004C6141">
      <w:pPr>
        <w:spacing w:line="480" w:lineRule="auto"/>
        <w:jc w:val="center"/>
        <w:rPr>
          <w:rFonts w:ascii="Century Gothic" w:hAnsi="Century Gothic"/>
          <w:b/>
          <w:i/>
          <w:sz w:val="24"/>
        </w:rPr>
      </w:pPr>
      <w:r w:rsidRPr="00C3620E">
        <w:rPr>
          <w:rFonts w:ascii="Century Gothic" w:hAnsi="Century Gothic"/>
          <w:b/>
          <w:i/>
          <w:sz w:val="24"/>
        </w:rPr>
        <w:t>AAO N° 00</w:t>
      </w:r>
      <w:r>
        <w:rPr>
          <w:rFonts w:ascii="Century Gothic" w:hAnsi="Century Gothic"/>
          <w:b/>
          <w:i/>
          <w:sz w:val="24"/>
        </w:rPr>
        <w:t>6</w:t>
      </w:r>
      <w:r w:rsidRPr="00C3620E">
        <w:rPr>
          <w:rFonts w:ascii="Century Gothic" w:hAnsi="Century Gothic"/>
          <w:b/>
          <w:i/>
          <w:sz w:val="24"/>
        </w:rPr>
        <w:t>/MESRSI/CAB/CPMP/2023</w:t>
      </w:r>
    </w:p>
    <w:p w14:paraId="3DFDAB26" w14:textId="77777777" w:rsidR="004C6141" w:rsidRPr="00C3620E" w:rsidRDefault="004C6141" w:rsidP="004C6141">
      <w:pPr>
        <w:pStyle w:val="Paragraphedeliste"/>
        <w:numPr>
          <w:ilvl w:val="0"/>
          <w:numId w:val="1"/>
        </w:numPr>
        <w:tabs>
          <w:tab w:val="left" w:pos="567"/>
        </w:tabs>
        <w:spacing w:line="242" w:lineRule="auto"/>
        <w:ind w:left="0" w:firstLine="0"/>
        <w:jc w:val="both"/>
        <w:rPr>
          <w:rFonts w:ascii="Century Gothic" w:hAnsi="Century Gothic"/>
          <w:szCs w:val="20"/>
        </w:rPr>
      </w:pPr>
      <w:r w:rsidRPr="00C3620E">
        <w:rPr>
          <w:rFonts w:ascii="Century Gothic" w:hAnsi="Century Gothic"/>
          <w:szCs w:val="20"/>
        </w:rPr>
        <w:t xml:space="preserve">Cet Avis d’appel d’offres fait suite à l’Avis Général de Passation des Marchés paru sur le site de l’Autorité de Régulation des Marchés Publics en date du </w:t>
      </w:r>
      <w:r w:rsidRPr="00A04B3C">
        <w:rPr>
          <w:rFonts w:ascii="Century Gothic" w:hAnsi="Century Gothic"/>
          <w:szCs w:val="20"/>
          <w:highlight w:val="yellow"/>
        </w:rPr>
        <w:t>19 janvier</w:t>
      </w:r>
      <w:r w:rsidRPr="00C3620E">
        <w:rPr>
          <w:rFonts w:ascii="Century Gothic" w:hAnsi="Century Gothic"/>
          <w:szCs w:val="20"/>
        </w:rPr>
        <w:t xml:space="preserve"> 2023.</w:t>
      </w:r>
    </w:p>
    <w:p w14:paraId="3FE08AA5" w14:textId="43FE7099" w:rsidR="004C6141" w:rsidRPr="004C6141" w:rsidRDefault="004C6141" w:rsidP="00223EF8">
      <w:pPr>
        <w:pStyle w:val="Paragraphedeliste"/>
        <w:numPr>
          <w:ilvl w:val="0"/>
          <w:numId w:val="1"/>
        </w:numPr>
        <w:tabs>
          <w:tab w:val="left" w:pos="567"/>
        </w:tabs>
        <w:spacing w:before="194" w:line="276" w:lineRule="auto"/>
        <w:ind w:left="0" w:firstLine="0"/>
        <w:jc w:val="both"/>
        <w:rPr>
          <w:rFonts w:ascii="Century Gothic" w:hAnsi="Century Gothic"/>
          <w:i/>
          <w:iCs/>
          <w:szCs w:val="20"/>
        </w:rPr>
      </w:pPr>
      <w:r w:rsidRPr="00C3620E">
        <w:rPr>
          <w:rFonts w:ascii="Century Gothic" w:hAnsi="Century Gothic"/>
          <w:b/>
          <w:bCs/>
          <w:i/>
          <w:iCs/>
          <w:szCs w:val="20"/>
        </w:rPr>
        <w:t xml:space="preserve">Le Ministère de l’Enseignement Supérieur, de la Recherche Scientifique et de l’Innovation (MESRSI) </w:t>
      </w:r>
      <w:r w:rsidRPr="00C3620E">
        <w:rPr>
          <w:rFonts w:ascii="Century Gothic" w:hAnsi="Century Gothic"/>
          <w:szCs w:val="20"/>
        </w:rPr>
        <w:t>a obtenu dans le cadre de l’exécution</w:t>
      </w:r>
      <w:r w:rsidRPr="00C3620E">
        <w:rPr>
          <w:rFonts w:ascii="Century Gothic" w:hAnsi="Century Gothic"/>
          <w:spacing w:val="1"/>
          <w:szCs w:val="20"/>
        </w:rPr>
        <w:t xml:space="preserve"> de son budget</w:t>
      </w:r>
      <w:r w:rsidRPr="00C3620E">
        <w:rPr>
          <w:rFonts w:ascii="Century Gothic" w:hAnsi="Century Gothic"/>
          <w:szCs w:val="20"/>
        </w:rPr>
        <w:t xml:space="preserve">, des fonds et a l’intention d’utiliser une partie de ces </w:t>
      </w:r>
      <w:proofErr w:type="gramStart"/>
      <w:r w:rsidRPr="00C3620E">
        <w:rPr>
          <w:rFonts w:ascii="Century Gothic" w:hAnsi="Century Gothic"/>
          <w:szCs w:val="20"/>
        </w:rPr>
        <w:t xml:space="preserve">fonds </w:t>
      </w:r>
      <w:r w:rsidRPr="00C3620E">
        <w:rPr>
          <w:rFonts w:ascii="Century Gothic" w:hAnsi="Century Gothic"/>
          <w:spacing w:val="-57"/>
          <w:szCs w:val="20"/>
        </w:rPr>
        <w:t xml:space="preserve"> </w:t>
      </w:r>
      <w:r w:rsidRPr="00C3620E">
        <w:rPr>
          <w:rFonts w:ascii="Century Gothic" w:hAnsi="Century Gothic"/>
          <w:szCs w:val="20"/>
        </w:rPr>
        <w:t>pour</w:t>
      </w:r>
      <w:proofErr w:type="gramEnd"/>
      <w:r w:rsidRPr="00C3620E">
        <w:rPr>
          <w:rFonts w:ascii="Century Gothic" w:hAnsi="Century Gothic"/>
          <w:szCs w:val="20"/>
        </w:rPr>
        <w:t xml:space="preserve"> effectuer des paiements au titre du </w:t>
      </w:r>
      <w:r>
        <w:rPr>
          <w:rFonts w:ascii="Century Gothic" w:hAnsi="Century Gothic"/>
          <w:szCs w:val="20"/>
        </w:rPr>
        <w:t xml:space="preserve">projet de construction des Classes Préparatoires aux Grandes </w:t>
      </w:r>
      <w:proofErr w:type="spellStart"/>
      <w:r>
        <w:rPr>
          <w:rFonts w:ascii="Century Gothic" w:hAnsi="Century Gothic"/>
          <w:szCs w:val="20"/>
        </w:rPr>
        <w:t>Ecoles</w:t>
      </w:r>
      <w:proofErr w:type="spellEnd"/>
      <w:r>
        <w:rPr>
          <w:rFonts w:ascii="Century Gothic" w:hAnsi="Century Gothic"/>
          <w:szCs w:val="20"/>
        </w:rPr>
        <w:t xml:space="preserve"> (CPGE). </w:t>
      </w:r>
      <w:r w:rsidRPr="004C6141">
        <w:rPr>
          <w:rFonts w:ascii="Century Gothic" w:hAnsi="Century Gothic"/>
          <w:b/>
          <w:bCs/>
          <w:i/>
          <w:iCs/>
          <w:szCs w:val="20"/>
        </w:rPr>
        <w:t>Le présent appel d’offres concerne la première phase des travaux de construction des ouvrages suivants</w:t>
      </w:r>
      <w:r>
        <w:rPr>
          <w:rFonts w:ascii="Century Gothic" w:hAnsi="Century Gothic"/>
          <w:szCs w:val="20"/>
        </w:rPr>
        <w:t xml:space="preserve"> : </w:t>
      </w:r>
    </w:p>
    <w:p w14:paraId="17706739" w14:textId="77777777" w:rsidR="004C6141" w:rsidRPr="004C6141" w:rsidRDefault="004C6141" w:rsidP="004C6141">
      <w:pPr>
        <w:pStyle w:val="Paragraphedeliste"/>
        <w:tabs>
          <w:tab w:val="left" w:pos="567"/>
        </w:tabs>
        <w:spacing w:before="194"/>
        <w:jc w:val="both"/>
        <w:rPr>
          <w:rFonts w:ascii="Century Gothic" w:hAnsi="Century Gothic"/>
          <w:b/>
          <w:bCs/>
          <w:i/>
          <w:iCs/>
          <w:szCs w:val="20"/>
        </w:rPr>
      </w:pPr>
      <w:r w:rsidRPr="004C6141">
        <w:rPr>
          <w:rFonts w:ascii="Century Gothic" w:hAnsi="Century Gothic"/>
          <w:b/>
          <w:bCs/>
          <w:i/>
          <w:iCs/>
          <w:szCs w:val="20"/>
        </w:rPr>
        <w:t>-</w:t>
      </w:r>
      <w:r w:rsidRPr="004C6141">
        <w:rPr>
          <w:rFonts w:ascii="Century Gothic" w:hAnsi="Century Gothic"/>
          <w:b/>
          <w:bCs/>
          <w:i/>
          <w:iCs/>
          <w:szCs w:val="20"/>
        </w:rPr>
        <w:tab/>
        <w:t>Lot 1 : Deux blocs de dortoir R+1 y/c équipements ;</w:t>
      </w:r>
    </w:p>
    <w:p w14:paraId="4E34A477" w14:textId="77777777" w:rsidR="004C6141" w:rsidRPr="004C6141" w:rsidRDefault="004C6141" w:rsidP="004C6141">
      <w:pPr>
        <w:pStyle w:val="Paragraphedeliste"/>
        <w:tabs>
          <w:tab w:val="left" w:pos="567"/>
        </w:tabs>
        <w:spacing w:before="194"/>
        <w:jc w:val="both"/>
        <w:rPr>
          <w:rFonts w:ascii="Century Gothic" w:hAnsi="Century Gothic"/>
          <w:b/>
          <w:bCs/>
          <w:i/>
          <w:iCs/>
          <w:szCs w:val="20"/>
        </w:rPr>
      </w:pPr>
      <w:r w:rsidRPr="004C6141">
        <w:rPr>
          <w:rFonts w:ascii="Century Gothic" w:hAnsi="Century Gothic"/>
          <w:b/>
          <w:bCs/>
          <w:i/>
          <w:iCs/>
          <w:szCs w:val="20"/>
        </w:rPr>
        <w:t>-</w:t>
      </w:r>
      <w:r w:rsidRPr="004C6141">
        <w:rPr>
          <w:rFonts w:ascii="Century Gothic" w:hAnsi="Century Gothic"/>
          <w:b/>
          <w:bCs/>
          <w:i/>
          <w:iCs/>
          <w:szCs w:val="20"/>
        </w:rPr>
        <w:tab/>
        <w:t>Lot 2 : Bloc académique (laboratoire et salles de classe) y/c équipements ;</w:t>
      </w:r>
    </w:p>
    <w:p w14:paraId="549640E5" w14:textId="77777777" w:rsidR="004C6141" w:rsidRPr="004C6141" w:rsidRDefault="004C6141" w:rsidP="004C6141">
      <w:pPr>
        <w:pStyle w:val="Paragraphedeliste"/>
        <w:tabs>
          <w:tab w:val="left" w:pos="567"/>
        </w:tabs>
        <w:spacing w:before="194"/>
        <w:jc w:val="both"/>
        <w:rPr>
          <w:rFonts w:ascii="Century Gothic" w:hAnsi="Century Gothic"/>
          <w:b/>
          <w:bCs/>
          <w:i/>
          <w:iCs/>
          <w:szCs w:val="20"/>
        </w:rPr>
      </w:pPr>
      <w:r w:rsidRPr="004C6141">
        <w:rPr>
          <w:rFonts w:ascii="Century Gothic" w:hAnsi="Century Gothic"/>
          <w:b/>
          <w:bCs/>
          <w:i/>
          <w:iCs/>
          <w:szCs w:val="20"/>
        </w:rPr>
        <w:t>-</w:t>
      </w:r>
      <w:r w:rsidRPr="004C6141">
        <w:rPr>
          <w:rFonts w:ascii="Century Gothic" w:hAnsi="Century Gothic"/>
          <w:b/>
          <w:bCs/>
          <w:i/>
          <w:iCs/>
          <w:szCs w:val="20"/>
        </w:rPr>
        <w:tab/>
        <w:t>Lot 3 : Bloc administratif, la bibliothèque et salle de réunion y/c équipements ;</w:t>
      </w:r>
    </w:p>
    <w:p w14:paraId="23447EF7" w14:textId="77777777" w:rsidR="004C6141" w:rsidRPr="004C6141" w:rsidRDefault="004C6141" w:rsidP="004C6141">
      <w:pPr>
        <w:pStyle w:val="Paragraphedeliste"/>
        <w:tabs>
          <w:tab w:val="left" w:pos="567"/>
        </w:tabs>
        <w:spacing w:before="194"/>
        <w:jc w:val="both"/>
        <w:rPr>
          <w:rFonts w:ascii="Century Gothic" w:hAnsi="Century Gothic"/>
          <w:b/>
          <w:bCs/>
          <w:i/>
          <w:iCs/>
          <w:szCs w:val="20"/>
        </w:rPr>
      </w:pPr>
      <w:r w:rsidRPr="004C6141">
        <w:rPr>
          <w:rFonts w:ascii="Century Gothic" w:hAnsi="Century Gothic"/>
          <w:b/>
          <w:bCs/>
          <w:i/>
          <w:iCs/>
          <w:szCs w:val="20"/>
        </w:rPr>
        <w:t>-</w:t>
      </w:r>
      <w:r w:rsidRPr="004C6141">
        <w:rPr>
          <w:rFonts w:ascii="Century Gothic" w:hAnsi="Century Gothic"/>
          <w:b/>
          <w:bCs/>
          <w:i/>
          <w:iCs/>
          <w:szCs w:val="20"/>
        </w:rPr>
        <w:tab/>
        <w:t xml:space="preserve">Lot 4 : Terrain polyvalent, un réfectoire, une guérite, un abri groupe,  </w:t>
      </w:r>
    </w:p>
    <w:p w14:paraId="15C7812E" w14:textId="77777777" w:rsidR="004C6141" w:rsidRPr="004C6141" w:rsidRDefault="004C6141" w:rsidP="004C6141">
      <w:pPr>
        <w:pStyle w:val="Paragraphedeliste"/>
        <w:tabs>
          <w:tab w:val="left" w:pos="567"/>
        </w:tabs>
        <w:spacing w:before="194"/>
        <w:jc w:val="both"/>
        <w:rPr>
          <w:rFonts w:ascii="Century Gothic" w:hAnsi="Century Gothic"/>
          <w:b/>
          <w:bCs/>
          <w:i/>
          <w:iCs/>
          <w:szCs w:val="20"/>
        </w:rPr>
      </w:pPr>
      <w:r w:rsidRPr="004C6141">
        <w:rPr>
          <w:rFonts w:ascii="Century Gothic" w:hAnsi="Century Gothic"/>
          <w:b/>
          <w:bCs/>
          <w:i/>
          <w:iCs/>
          <w:szCs w:val="20"/>
        </w:rPr>
        <w:t xml:space="preserve">            </w:t>
      </w:r>
      <w:proofErr w:type="gramStart"/>
      <w:r w:rsidRPr="004C6141">
        <w:rPr>
          <w:rFonts w:ascii="Century Gothic" w:hAnsi="Century Gothic"/>
          <w:b/>
          <w:bCs/>
          <w:i/>
          <w:iCs/>
          <w:szCs w:val="20"/>
        </w:rPr>
        <w:t>l’aménagement</w:t>
      </w:r>
      <w:proofErr w:type="gramEnd"/>
      <w:r w:rsidRPr="004C6141">
        <w:rPr>
          <w:rFonts w:ascii="Century Gothic" w:hAnsi="Century Gothic"/>
          <w:b/>
          <w:bCs/>
          <w:i/>
          <w:iCs/>
          <w:szCs w:val="20"/>
        </w:rPr>
        <w:t xml:space="preserve"> vert et </w:t>
      </w:r>
      <w:proofErr w:type="spellStart"/>
      <w:r w:rsidRPr="004C6141">
        <w:rPr>
          <w:rFonts w:ascii="Century Gothic" w:hAnsi="Century Gothic"/>
          <w:b/>
          <w:bCs/>
          <w:i/>
          <w:iCs/>
          <w:szCs w:val="20"/>
        </w:rPr>
        <w:t>dallettes</w:t>
      </w:r>
      <w:proofErr w:type="spellEnd"/>
      <w:r w:rsidRPr="004C6141">
        <w:rPr>
          <w:rFonts w:ascii="Century Gothic" w:hAnsi="Century Gothic"/>
          <w:b/>
          <w:bCs/>
          <w:i/>
          <w:iCs/>
          <w:szCs w:val="20"/>
        </w:rPr>
        <w:t xml:space="preserve"> y/c équipements ;</w:t>
      </w:r>
    </w:p>
    <w:p w14:paraId="21B38513" w14:textId="77777777" w:rsidR="004C6141" w:rsidRPr="004C6141" w:rsidRDefault="004C6141" w:rsidP="004C6141">
      <w:pPr>
        <w:pStyle w:val="Paragraphedeliste"/>
        <w:tabs>
          <w:tab w:val="left" w:pos="567"/>
        </w:tabs>
        <w:spacing w:before="194"/>
        <w:jc w:val="both"/>
        <w:rPr>
          <w:rFonts w:ascii="Century Gothic" w:hAnsi="Century Gothic"/>
          <w:b/>
          <w:bCs/>
          <w:i/>
          <w:iCs/>
          <w:szCs w:val="20"/>
        </w:rPr>
      </w:pPr>
      <w:r w:rsidRPr="004C6141">
        <w:rPr>
          <w:rFonts w:ascii="Century Gothic" w:hAnsi="Century Gothic"/>
          <w:b/>
          <w:bCs/>
          <w:i/>
          <w:iCs/>
          <w:szCs w:val="20"/>
        </w:rPr>
        <w:t>-</w:t>
      </w:r>
      <w:r w:rsidRPr="004C6141">
        <w:rPr>
          <w:rFonts w:ascii="Century Gothic" w:hAnsi="Century Gothic"/>
          <w:b/>
          <w:bCs/>
          <w:i/>
          <w:iCs/>
          <w:szCs w:val="20"/>
        </w:rPr>
        <w:tab/>
        <w:t xml:space="preserve">Lot 5 : Infirmerie, clôture du site, la réalisation d’un forage, latrines externes et fosses septiques y/c équipements.    </w:t>
      </w:r>
    </w:p>
    <w:p w14:paraId="479B9DD5" w14:textId="1C136917" w:rsidR="004C6141" w:rsidRPr="00C3620E" w:rsidRDefault="004C6141" w:rsidP="004C6141">
      <w:pPr>
        <w:pStyle w:val="Paragraphedeliste"/>
        <w:tabs>
          <w:tab w:val="left" w:pos="567"/>
        </w:tabs>
        <w:spacing w:before="194"/>
        <w:ind w:left="0" w:firstLine="0"/>
        <w:jc w:val="both"/>
        <w:rPr>
          <w:rFonts w:ascii="Century Gothic" w:hAnsi="Century Gothic"/>
          <w:i/>
          <w:iCs/>
          <w:szCs w:val="20"/>
        </w:rPr>
      </w:pPr>
      <w:r w:rsidRPr="004C6141">
        <w:rPr>
          <w:rFonts w:ascii="Century Gothic" w:hAnsi="Century Gothic"/>
          <w:szCs w:val="20"/>
        </w:rPr>
        <w:t xml:space="preserve">Les travaux pour chaque lot seront exécutés à Dalaba et plus précisément à </w:t>
      </w:r>
      <w:proofErr w:type="spellStart"/>
      <w:r w:rsidRPr="004C6141">
        <w:rPr>
          <w:rFonts w:ascii="Century Gothic" w:hAnsi="Century Gothic"/>
          <w:szCs w:val="20"/>
        </w:rPr>
        <w:t>Seb</w:t>
      </w:r>
      <w:r w:rsidR="00330DBB">
        <w:rPr>
          <w:rFonts w:ascii="Century Gothic" w:hAnsi="Century Gothic"/>
          <w:szCs w:val="20"/>
        </w:rPr>
        <w:t>h</w:t>
      </w:r>
      <w:r w:rsidRPr="004C6141">
        <w:rPr>
          <w:rFonts w:ascii="Century Gothic" w:hAnsi="Century Gothic"/>
          <w:szCs w:val="20"/>
        </w:rPr>
        <w:t>ory</w:t>
      </w:r>
      <w:proofErr w:type="spellEnd"/>
      <w:r w:rsidRPr="004C6141">
        <w:rPr>
          <w:rFonts w:ascii="Century Gothic" w:hAnsi="Century Gothic"/>
          <w:szCs w:val="20"/>
        </w:rPr>
        <w:t xml:space="preserve"> dans un délai de </w:t>
      </w:r>
      <w:r w:rsidR="00330DBB">
        <w:rPr>
          <w:rFonts w:ascii="Century Gothic" w:hAnsi="Century Gothic"/>
          <w:szCs w:val="20"/>
        </w:rPr>
        <w:t>cinq</w:t>
      </w:r>
      <w:r w:rsidRPr="004C6141">
        <w:rPr>
          <w:rFonts w:ascii="Century Gothic" w:hAnsi="Century Gothic"/>
          <w:szCs w:val="20"/>
        </w:rPr>
        <w:t xml:space="preserve"> (</w:t>
      </w:r>
      <w:r w:rsidR="00A04B3C">
        <w:rPr>
          <w:rFonts w:ascii="Century Gothic" w:hAnsi="Century Gothic"/>
          <w:szCs w:val="20"/>
        </w:rPr>
        <w:t>5</w:t>
      </w:r>
      <w:r w:rsidRPr="004C6141">
        <w:rPr>
          <w:rFonts w:ascii="Century Gothic" w:hAnsi="Century Gothic"/>
          <w:szCs w:val="20"/>
        </w:rPr>
        <w:t>) mois.</w:t>
      </w:r>
      <w:r w:rsidRPr="00C3620E">
        <w:rPr>
          <w:rFonts w:ascii="Century Gothic" w:hAnsi="Century Gothic"/>
          <w:i/>
          <w:iCs/>
          <w:szCs w:val="20"/>
        </w:rPr>
        <w:t xml:space="preserve"> </w:t>
      </w:r>
    </w:p>
    <w:p w14:paraId="3802C3BB" w14:textId="61032794" w:rsidR="004C6141" w:rsidRPr="00C3620E" w:rsidRDefault="004C6141" w:rsidP="004C6141">
      <w:pPr>
        <w:pStyle w:val="Paragraphedeliste"/>
        <w:numPr>
          <w:ilvl w:val="0"/>
          <w:numId w:val="1"/>
        </w:numPr>
        <w:tabs>
          <w:tab w:val="left" w:pos="567"/>
        </w:tabs>
        <w:spacing w:before="194"/>
        <w:ind w:left="0" w:firstLine="0"/>
        <w:jc w:val="both"/>
        <w:rPr>
          <w:rFonts w:ascii="Century Gothic" w:hAnsi="Century Gothic"/>
          <w:szCs w:val="20"/>
        </w:rPr>
      </w:pPr>
      <w:r w:rsidRPr="00C3620E">
        <w:rPr>
          <w:rFonts w:ascii="Century Gothic" w:hAnsi="Century Gothic"/>
          <w:szCs w:val="20"/>
        </w:rPr>
        <w:t xml:space="preserve">Le </w:t>
      </w:r>
      <w:r w:rsidRPr="00C3620E">
        <w:rPr>
          <w:rFonts w:ascii="Century Gothic" w:hAnsi="Century Gothic"/>
          <w:b/>
          <w:bCs/>
          <w:i/>
          <w:iCs/>
          <w:szCs w:val="20"/>
        </w:rPr>
        <w:t xml:space="preserve">MESRSI </w:t>
      </w:r>
      <w:r w:rsidRPr="00C3620E">
        <w:rPr>
          <w:rFonts w:ascii="Century Gothic" w:hAnsi="Century Gothic"/>
          <w:szCs w:val="20"/>
        </w:rPr>
        <w:t>sollicite des offres sous pli</w:t>
      </w:r>
      <w:r>
        <w:rPr>
          <w:rFonts w:ascii="Century Gothic" w:hAnsi="Century Gothic"/>
          <w:szCs w:val="20"/>
        </w:rPr>
        <w:t>s</w:t>
      </w:r>
      <w:r w:rsidRPr="00C3620E">
        <w:rPr>
          <w:rFonts w:ascii="Century Gothic" w:hAnsi="Century Gothic"/>
          <w:szCs w:val="20"/>
        </w:rPr>
        <w:t xml:space="preserve"> fermé</w:t>
      </w:r>
      <w:r>
        <w:rPr>
          <w:rFonts w:ascii="Century Gothic" w:hAnsi="Century Gothic"/>
          <w:szCs w:val="20"/>
        </w:rPr>
        <w:t>s</w:t>
      </w:r>
      <w:r w:rsidRPr="00C3620E">
        <w:rPr>
          <w:rFonts w:ascii="Century Gothic" w:hAnsi="Century Gothic"/>
          <w:szCs w:val="20"/>
        </w:rPr>
        <w:t xml:space="preserve"> de la part de candidats éligibles et répondant aux qualifications requises pour </w:t>
      </w:r>
      <w:r>
        <w:rPr>
          <w:rFonts w:ascii="Century Gothic" w:hAnsi="Century Gothic"/>
          <w:szCs w:val="20"/>
        </w:rPr>
        <w:t>réaliser les travaux suivants</w:t>
      </w:r>
      <w:r w:rsidRPr="00C3620E">
        <w:rPr>
          <w:rFonts w:ascii="Century Gothic" w:hAnsi="Century Gothic"/>
          <w:szCs w:val="20"/>
        </w:rPr>
        <w:t xml:space="preserve"> : </w:t>
      </w:r>
      <w:r>
        <w:rPr>
          <w:rFonts w:ascii="Century Gothic" w:hAnsi="Century Gothic"/>
          <w:szCs w:val="20"/>
        </w:rPr>
        <w:t>VOIR LE DOSSIER</w:t>
      </w:r>
      <w:r w:rsidRPr="00C3620E">
        <w:rPr>
          <w:rFonts w:ascii="Century Gothic" w:hAnsi="Century Gothic"/>
          <w:i/>
          <w:iCs/>
          <w:szCs w:val="20"/>
        </w:rPr>
        <w:t xml:space="preserve">.  </w:t>
      </w:r>
    </w:p>
    <w:p w14:paraId="5D1B9E1F" w14:textId="77777777" w:rsidR="004C6141" w:rsidRPr="00C3620E" w:rsidRDefault="004C6141" w:rsidP="004C6141">
      <w:pPr>
        <w:pStyle w:val="Paragraphedeliste"/>
        <w:numPr>
          <w:ilvl w:val="0"/>
          <w:numId w:val="1"/>
        </w:numPr>
        <w:tabs>
          <w:tab w:val="left" w:pos="567"/>
        </w:tabs>
        <w:spacing w:before="200"/>
        <w:ind w:left="0" w:firstLine="0"/>
        <w:jc w:val="both"/>
        <w:rPr>
          <w:rFonts w:ascii="Century Gothic" w:hAnsi="Century Gothic"/>
          <w:szCs w:val="20"/>
        </w:rPr>
      </w:pPr>
      <w:r w:rsidRPr="00C3620E">
        <w:rPr>
          <w:rFonts w:ascii="Century Gothic" w:hAnsi="Century Gothic"/>
          <w:szCs w:val="20"/>
        </w:rPr>
        <w:t>La participation à cet appel d'offres ouvert tel que défini aux articles 23 et suivants du</w:t>
      </w:r>
      <w:r w:rsidRPr="00C3620E">
        <w:rPr>
          <w:rFonts w:ascii="Century Gothic" w:hAnsi="Century Gothic"/>
          <w:spacing w:val="-57"/>
          <w:szCs w:val="20"/>
        </w:rPr>
        <w:t xml:space="preserve"> </w:t>
      </w:r>
      <w:r w:rsidRPr="00C3620E">
        <w:rPr>
          <w:rFonts w:ascii="Century Gothic" w:hAnsi="Century Gothic"/>
          <w:szCs w:val="20"/>
        </w:rPr>
        <w:t>Code des marchés publics concerne tous les candidats éligibles et remplissant les conditions</w:t>
      </w:r>
      <w:r w:rsidRPr="00C3620E">
        <w:rPr>
          <w:rFonts w:ascii="Century Gothic" w:hAnsi="Century Gothic"/>
          <w:spacing w:val="1"/>
          <w:szCs w:val="20"/>
        </w:rPr>
        <w:t xml:space="preserve"> </w:t>
      </w:r>
      <w:r w:rsidRPr="00C3620E">
        <w:rPr>
          <w:rFonts w:ascii="Century Gothic" w:hAnsi="Century Gothic"/>
          <w:szCs w:val="20"/>
        </w:rPr>
        <w:t>définies dans le présent Dossier d'Appel d'Offres Ouvert et qui ne sont pas concernés par un</w:t>
      </w:r>
      <w:r w:rsidRPr="00C3620E">
        <w:rPr>
          <w:rFonts w:ascii="Century Gothic" w:hAnsi="Century Gothic"/>
          <w:spacing w:val="1"/>
          <w:szCs w:val="20"/>
        </w:rPr>
        <w:t xml:space="preserve"> </w:t>
      </w:r>
      <w:r w:rsidRPr="00C3620E">
        <w:rPr>
          <w:rFonts w:ascii="Century Gothic" w:hAnsi="Century Gothic"/>
          <w:szCs w:val="20"/>
        </w:rPr>
        <w:t>des</w:t>
      </w:r>
      <w:r w:rsidRPr="00C3620E">
        <w:rPr>
          <w:rFonts w:ascii="Century Gothic" w:hAnsi="Century Gothic"/>
          <w:spacing w:val="-2"/>
          <w:szCs w:val="20"/>
        </w:rPr>
        <w:t xml:space="preserve"> </w:t>
      </w:r>
      <w:r w:rsidRPr="00C3620E">
        <w:rPr>
          <w:rFonts w:ascii="Century Gothic" w:hAnsi="Century Gothic"/>
          <w:szCs w:val="20"/>
        </w:rPr>
        <w:t>cas</w:t>
      </w:r>
      <w:r w:rsidRPr="00C3620E">
        <w:rPr>
          <w:rFonts w:ascii="Century Gothic" w:hAnsi="Century Gothic"/>
          <w:spacing w:val="-1"/>
          <w:szCs w:val="20"/>
        </w:rPr>
        <w:t xml:space="preserve"> </w:t>
      </w:r>
      <w:r w:rsidRPr="00C3620E">
        <w:rPr>
          <w:rFonts w:ascii="Century Gothic" w:hAnsi="Century Gothic"/>
          <w:szCs w:val="20"/>
        </w:rPr>
        <w:t>d’inéligibilité prévus à</w:t>
      </w:r>
      <w:r w:rsidRPr="00C3620E">
        <w:rPr>
          <w:rFonts w:ascii="Century Gothic" w:hAnsi="Century Gothic"/>
          <w:spacing w:val="-2"/>
          <w:szCs w:val="20"/>
        </w:rPr>
        <w:t xml:space="preserve"> </w:t>
      </w:r>
      <w:r w:rsidRPr="00C3620E">
        <w:rPr>
          <w:rFonts w:ascii="Century Gothic" w:hAnsi="Century Gothic"/>
          <w:szCs w:val="20"/>
        </w:rPr>
        <w:t>l’article</w:t>
      </w:r>
      <w:r w:rsidRPr="00C3620E">
        <w:rPr>
          <w:rFonts w:ascii="Century Gothic" w:hAnsi="Century Gothic"/>
          <w:spacing w:val="1"/>
          <w:szCs w:val="20"/>
        </w:rPr>
        <w:t xml:space="preserve"> </w:t>
      </w:r>
      <w:r w:rsidRPr="00C3620E">
        <w:rPr>
          <w:rFonts w:ascii="Century Gothic" w:hAnsi="Century Gothic"/>
          <w:szCs w:val="20"/>
        </w:rPr>
        <w:t>64 du Code</w:t>
      </w:r>
      <w:r w:rsidRPr="00C3620E">
        <w:rPr>
          <w:rFonts w:ascii="Century Gothic" w:hAnsi="Century Gothic"/>
          <w:spacing w:val="-2"/>
          <w:szCs w:val="20"/>
        </w:rPr>
        <w:t xml:space="preserve"> </w:t>
      </w:r>
      <w:r w:rsidRPr="00C3620E">
        <w:rPr>
          <w:rFonts w:ascii="Century Gothic" w:hAnsi="Century Gothic"/>
          <w:szCs w:val="20"/>
        </w:rPr>
        <w:t>des Marchés Publics.</w:t>
      </w:r>
    </w:p>
    <w:p w14:paraId="078DE627" w14:textId="77777777" w:rsidR="004C6141" w:rsidRPr="00C3620E" w:rsidRDefault="004C6141" w:rsidP="004C6141">
      <w:pPr>
        <w:pStyle w:val="Paragraphedeliste"/>
        <w:numPr>
          <w:ilvl w:val="0"/>
          <w:numId w:val="1"/>
        </w:numPr>
        <w:tabs>
          <w:tab w:val="left" w:pos="567"/>
        </w:tabs>
        <w:spacing w:before="201"/>
        <w:ind w:left="0" w:firstLine="0"/>
        <w:jc w:val="both"/>
        <w:rPr>
          <w:rFonts w:ascii="Century Gothic" w:hAnsi="Century Gothic"/>
          <w:szCs w:val="20"/>
        </w:rPr>
      </w:pPr>
      <w:r w:rsidRPr="00C3620E">
        <w:rPr>
          <w:rFonts w:ascii="Century Gothic" w:hAnsi="Century Gothic"/>
          <w:szCs w:val="20"/>
        </w:rPr>
        <w:t>Les</w:t>
      </w:r>
      <w:r w:rsidRPr="00C3620E">
        <w:rPr>
          <w:rFonts w:ascii="Century Gothic" w:hAnsi="Century Gothic"/>
          <w:spacing w:val="60"/>
          <w:szCs w:val="20"/>
        </w:rPr>
        <w:t xml:space="preserve"> </w:t>
      </w:r>
      <w:r w:rsidRPr="00C3620E">
        <w:rPr>
          <w:rFonts w:ascii="Century Gothic" w:hAnsi="Century Gothic"/>
          <w:szCs w:val="20"/>
        </w:rPr>
        <w:t xml:space="preserve">candidats intéressés peuvent obtenir des informations à </w:t>
      </w:r>
      <w:r w:rsidRPr="00C3620E">
        <w:rPr>
          <w:rFonts w:ascii="Century Gothic" w:hAnsi="Century Gothic"/>
          <w:b/>
          <w:bCs/>
          <w:i/>
          <w:iCs/>
          <w:szCs w:val="20"/>
        </w:rPr>
        <w:t>la Cellule de Passation des Marchés du MESRSI</w:t>
      </w:r>
      <w:r w:rsidRPr="00C3620E">
        <w:rPr>
          <w:rFonts w:ascii="Century Gothic" w:hAnsi="Century Gothic"/>
          <w:szCs w:val="20"/>
        </w:rPr>
        <w:t>, tel : (+224) 654 92 68 85 et prendre connaissance des documents d’Appel</w:t>
      </w:r>
      <w:r w:rsidRPr="00C3620E">
        <w:rPr>
          <w:rFonts w:ascii="Century Gothic" w:hAnsi="Century Gothic"/>
          <w:spacing w:val="1"/>
          <w:szCs w:val="20"/>
        </w:rPr>
        <w:t xml:space="preserve"> </w:t>
      </w:r>
      <w:r w:rsidRPr="00C3620E">
        <w:rPr>
          <w:rFonts w:ascii="Century Gothic" w:hAnsi="Century Gothic"/>
          <w:szCs w:val="20"/>
        </w:rPr>
        <w:t>d’offres</w:t>
      </w:r>
      <w:r w:rsidRPr="00C3620E">
        <w:rPr>
          <w:rFonts w:ascii="Century Gothic" w:hAnsi="Century Gothic"/>
          <w:spacing w:val="1"/>
          <w:szCs w:val="20"/>
        </w:rPr>
        <w:t xml:space="preserve"> </w:t>
      </w:r>
      <w:r w:rsidRPr="00C3620E">
        <w:rPr>
          <w:rFonts w:ascii="Century Gothic" w:hAnsi="Century Gothic"/>
          <w:szCs w:val="20"/>
        </w:rPr>
        <w:t>à</w:t>
      </w:r>
      <w:r w:rsidRPr="00C3620E">
        <w:rPr>
          <w:rFonts w:ascii="Century Gothic" w:hAnsi="Century Gothic"/>
          <w:spacing w:val="1"/>
          <w:szCs w:val="20"/>
        </w:rPr>
        <w:t xml:space="preserve"> </w:t>
      </w:r>
      <w:r w:rsidRPr="00C3620E">
        <w:rPr>
          <w:rFonts w:ascii="Century Gothic" w:hAnsi="Century Gothic"/>
          <w:szCs w:val="20"/>
        </w:rPr>
        <w:t>l’adresse</w:t>
      </w:r>
      <w:r w:rsidRPr="00C3620E">
        <w:rPr>
          <w:rFonts w:ascii="Century Gothic" w:hAnsi="Century Gothic"/>
          <w:spacing w:val="1"/>
          <w:szCs w:val="20"/>
        </w:rPr>
        <w:t xml:space="preserve"> </w:t>
      </w:r>
      <w:r w:rsidRPr="00C3620E">
        <w:rPr>
          <w:rFonts w:ascii="Century Gothic" w:hAnsi="Century Gothic"/>
          <w:szCs w:val="20"/>
        </w:rPr>
        <w:t>mentionnée</w:t>
      </w:r>
      <w:r w:rsidRPr="00C3620E">
        <w:rPr>
          <w:rFonts w:ascii="Century Gothic" w:hAnsi="Century Gothic"/>
          <w:spacing w:val="1"/>
          <w:szCs w:val="20"/>
        </w:rPr>
        <w:t xml:space="preserve"> </w:t>
      </w:r>
      <w:r w:rsidRPr="00C3620E">
        <w:rPr>
          <w:rFonts w:ascii="Century Gothic" w:hAnsi="Century Gothic"/>
          <w:szCs w:val="20"/>
        </w:rPr>
        <w:t xml:space="preserve">ci-après : </w:t>
      </w:r>
      <w:r w:rsidRPr="00C3620E">
        <w:rPr>
          <w:rFonts w:ascii="Century Gothic" w:hAnsi="Century Gothic"/>
          <w:i/>
          <w:iCs/>
          <w:szCs w:val="20"/>
        </w:rPr>
        <w:t xml:space="preserve">Cellule de </w:t>
      </w:r>
      <w:r w:rsidRPr="00C3620E">
        <w:rPr>
          <w:rFonts w:ascii="Century Gothic" w:hAnsi="Century Gothic"/>
          <w:i/>
          <w:iCs/>
          <w:szCs w:val="20"/>
        </w:rPr>
        <w:lastRenderedPageBreak/>
        <w:t xml:space="preserve">Passation des Marchés du MESRSI, </w:t>
      </w:r>
      <w:proofErr w:type="spellStart"/>
      <w:r w:rsidRPr="00C3620E">
        <w:rPr>
          <w:rFonts w:ascii="Century Gothic" w:hAnsi="Century Gothic"/>
          <w:i/>
          <w:iCs/>
          <w:szCs w:val="20"/>
        </w:rPr>
        <w:t>Almamya</w:t>
      </w:r>
      <w:proofErr w:type="spellEnd"/>
      <w:r w:rsidRPr="00C3620E">
        <w:rPr>
          <w:rFonts w:ascii="Century Gothic" w:hAnsi="Century Gothic"/>
          <w:i/>
          <w:iCs/>
          <w:szCs w:val="20"/>
        </w:rPr>
        <w:t>, Immeuble KPC, 3</w:t>
      </w:r>
      <w:r w:rsidRPr="00C3620E">
        <w:rPr>
          <w:rFonts w:ascii="Century Gothic" w:hAnsi="Century Gothic"/>
          <w:i/>
          <w:iCs/>
          <w:szCs w:val="20"/>
          <w:vertAlign w:val="superscript"/>
        </w:rPr>
        <w:t>ème</w:t>
      </w:r>
      <w:r w:rsidRPr="00C3620E">
        <w:rPr>
          <w:rFonts w:ascii="Century Gothic" w:hAnsi="Century Gothic"/>
          <w:i/>
          <w:iCs/>
          <w:szCs w:val="20"/>
        </w:rPr>
        <w:t xml:space="preserve"> étage, </w:t>
      </w:r>
      <w:r w:rsidRPr="00C3620E">
        <w:rPr>
          <w:rFonts w:ascii="Century Gothic" w:hAnsi="Century Gothic"/>
          <w:szCs w:val="20"/>
        </w:rPr>
        <w:t xml:space="preserve">du lundi au jeudi de 09h00 à 16h00. </w:t>
      </w:r>
    </w:p>
    <w:p w14:paraId="69C3264E" w14:textId="622D9B89" w:rsidR="004C6141" w:rsidRPr="00C3620E" w:rsidRDefault="004C6141" w:rsidP="004C6141">
      <w:pPr>
        <w:pStyle w:val="Corpsdetexte"/>
        <w:numPr>
          <w:ilvl w:val="0"/>
          <w:numId w:val="1"/>
        </w:numPr>
        <w:spacing w:before="213"/>
        <w:ind w:left="0" w:firstLine="0"/>
        <w:jc w:val="both"/>
        <w:rPr>
          <w:rFonts w:ascii="Century Gothic" w:hAnsi="Century Gothic"/>
          <w:sz w:val="22"/>
          <w:szCs w:val="22"/>
        </w:rPr>
      </w:pPr>
      <w:r w:rsidRPr="00C3620E">
        <w:rPr>
          <w:rFonts w:ascii="Century Gothic" w:hAnsi="Century Gothic"/>
          <w:sz w:val="22"/>
          <w:szCs w:val="22"/>
        </w:rPr>
        <w:t xml:space="preserve">Les exigences en matière de qualification sont : </w:t>
      </w:r>
      <w:r w:rsidRPr="004C6141">
        <w:rPr>
          <w:rFonts w:ascii="Century Gothic" w:hAnsi="Century Gothic"/>
          <w:i/>
          <w:sz w:val="22"/>
          <w:szCs w:val="22"/>
        </w:rPr>
        <w:t xml:space="preserve">avoir un chiffre d’affaires annuel moyen de deux milliards francs guinéens (2 000 000 000 GNF) pour les travaux de construction réalisés au cours des trois (3) dernières années ; avoir une expérience en tant qu’entreprise principale pour la construction d’au moins deux ouvrages de nature et de complexité similaires aux Travaux à réaliser au cours des cinq dernières années (pour remplir cette condition, les ouvrages mentionnés devraient être achevés à concurrence d’au moins 70%) ; disposer des liquidités et/ou des facilités de crédit au moins </w:t>
      </w:r>
      <w:r w:rsidRPr="00330DBB">
        <w:rPr>
          <w:rFonts w:ascii="Century Gothic" w:hAnsi="Century Gothic"/>
          <w:i/>
          <w:sz w:val="22"/>
          <w:szCs w:val="22"/>
        </w:rPr>
        <w:t xml:space="preserve">égales à </w:t>
      </w:r>
      <w:r w:rsidR="00330DBB" w:rsidRPr="00330DBB">
        <w:rPr>
          <w:rFonts w:ascii="Century Gothic" w:hAnsi="Century Gothic"/>
          <w:i/>
          <w:sz w:val="22"/>
          <w:szCs w:val="22"/>
        </w:rPr>
        <w:t>8</w:t>
      </w:r>
      <w:r w:rsidRPr="00330DBB">
        <w:rPr>
          <w:rFonts w:ascii="Century Gothic" w:hAnsi="Century Gothic"/>
          <w:i/>
          <w:sz w:val="22"/>
          <w:szCs w:val="22"/>
        </w:rPr>
        <w:t>0 %</w:t>
      </w:r>
      <w:r w:rsidRPr="004C6141">
        <w:rPr>
          <w:rFonts w:ascii="Century Gothic" w:hAnsi="Century Gothic"/>
          <w:i/>
          <w:sz w:val="22"/>
          <w:szCs w:val="22"/>
        </w:rPr>
        <w:t xml:space="preserve"> de la valeur de son offre financière et le cas échéant, les conditions exigées en termes de seuil de pourcentage du marché réservé aux entreprises nationales cotraitantes ou sous-traitantes ou de nombre minimum d’experts nationaux clés, de transfert de connaissances ou de technologie en tant que composante clé d’une mission ou du champ des travaux ou services. Voir le document d’Appel d’offres pour les informations détaillées. </w:t>
      </w:r>
      <w:r w:rsidRPr="00C3620E">
        <w:rPr>
          <w:rFonts w:ascii="Century Gothic" w:hAnsi="Century Gothic"/>
          <w:i/>
          <w:sz w:val="22"/>
          <w:szCs w:val="22"/>
        </w:rPr>
        <w:t xml:space="preserve"> </w:t>
      </w:r>
    </w:p>
    <w:p w14:paraId="7EA16AC1" w14:textId="77777777" w:rsidR="004C6141" w:rsidRPr="00C3620E" w:rsidRDefault="004C6141" w:rsidP="004C6141">
      <w:pPr>
        <w:jc w:val="both"/>
        <w:rPr>
          <w:rFonts w:ascii="Century Gothic" w:hAnsi="Century Gothic"/>
          <w:szCs w:val="20"/>
        </w:rPr>
      </w:pPr>
    </w:p>
    <w:p w14:paraId="7C4AFD47" w14:textId="2D35E7AC" w:rsidR="004C6141" w:rsidRPr="004C6141" w:rsidRDefault="004C6141" w:rsidP="004C6141">
      <w:pPr>
        <w:pStyle w:val="Paragraphedeliste"/>
        <w:numPr>
          <w:ilvl w:val="0"/>
          <w:numId w:val="1"/>
        </w:numPr>
        <w:spacing w:before="1"/>
        <w:ind w:left="0" w:firstLine="0"/>
        <w:jc w:val="both"/>
        <w:rPr>
          <w:rFonts w:ascii="Century Gothic" w:hAnsi="Century Gothic"/>
        </w:rPr>
      </w:pPr>
      <w:r w:rsidRPr="004C6141">
        <w:rPr>
          <w:rFonts w:ascii="Century Gothic" w:hAnsi="Century Gothic"/>
        </w:rPr>
        <w:t>Le présent appel d’offres fait référence aux marges de préférences prévues par les articles 78 et 79 du Code des marchés publics.</w:t>
      </w:r>
    </w:p>
    <w:p w14:paraId="63E38799" w14:textId="77777777" w:rsidR="004C6141" w:rsidRPr="004C6141" w:rsidRDefault="004C6141" w:rsidP="004C6141">
      <w:pPr>
        <w:pStyle w:val="Paragraphedeliste"/>
        <w:rPr>
          <w:rFonts w:ascii="Century Gothic" w:hAnsi="Century Gothic"/>
          <w:szCs w:val="20"/>
        </w:rPr>
      </w:pPr>
    </w:p>
    <w:p w14:paraId="118967F3" w14:textId="08154E75" w:rsidR="004C6141" w:rsidRPr="00C3620E" w:rsidRDefault="004C6141" w:rsidP="004C6141">
      <w:pPr>
        <w:pStyle w:val="Paragraphedeliste"/>
        <w:numPr>
          <w:ilvl w:val="0"/>
          <w:numId w:val="1"/>
        </w:numPr>
        <w:spacing w:before="1"/>
        <w:ind w:left="0" w:firstLine="0"/>
        <w:jc w:val="both"/>
        <w:rPr>
          <w:rFonts w:ascii="Century Gothic" w:hAnsi="Century Gothic"/>
          <w:sz w:val="2"/>
          <w:szCs w:val="20"/>
        </w:rPr>
      </w:pPr>
      <w:r w:rsidRPr="00C3620E">
        <w:rPr>
          <w:rFonts w:ascii="Century Gothic" w:hAnsi="Century Gothic"/>
          <w:szCs w:val="20"/>
        </w:rPr>
        <w:t>Les candidats intéressés peuvent obtenir un dossier d’Appel d’Offres complet à la Cellule de Passation des Marchés du MESRSI à</w:t>
      </w:r>
      <w:r w:rsidRPr="00C3620E">
        <w:rPr>
          <w:rFonts w:ascii="Century Gothic" w:hAnsi="Century Gothic"/>
          <w:spacing w:val="1"/>
          <w:szCs w:val="20"/>
        </w:rPr>
        <w:t xml:space="preserve"> </w:t>
      </w:r>
      <w:r w:rsidRPr="00C3620E">
        <w:rPr>
          <w:rFonts w:ascii="Century Gothic" w:hAnsi="Century Gothic"/>
          <w:szCs w:val="20"/>
        </w:rPr>
        <w:t>compter</w:t>
      </w:r>
      <w:r w:rsidRPr="00C3620E">
        <w:rPr>
          <w:rFonts w:ascii="Century Gothic" w:hAnsi="Century Gothic"/>
          <w:spacing w:val="1"/>
          <w:szCs w:val="20"/>
        </w:rPr>
        <w:t xml:space="preserve"> </w:t>
      </w:r>
      <w:r w:rsidRPr="00C3620E">
        <w:rPr>
          <w:rFonts w:ascii="Century Gothic" w:hAnsi="Century Gothic"/>
          <w:szCs w:val="20"/>
        </w:rPr>
        <w:t>du</w:t>
      </w:r>
      <w:r w:rsidRPr="00C3620E">
        <w:rPr>
          <w:rFonts w:ascii="Century Gothic" w:hAnsi="Century Gothic"/>
          <w:spacing w:val="1"/>
          <w:szCs w:val="20"/>
        </w:rPr>
        <w:t xml:space="preserve"> </w:t>
      </w:r>
      <w:r w:rsidRPr="00C3620E">
        <w:rPr>
          <w:rFonts w:ascii="Century Gothic" w:hAnsi="Century Gothic"/>
          <w:b/>
          <w:bCs/>
          <w:spacing w:val="1"/>
          <w:szCs w:val="20"/>
        </w:rPr>
        <w:t>lundi 2</w:t>
      </w:r>
      <w:r w:rsidR="00223EF8">
        <w:rPr>
          <w:rFonts w:ascii="Century Gothic" w:hAnsi="Century Gothic"/>
          <w:b/>
          <w:bCs/>
          <w:spacing w:val="1"/>
          <w:szCs w:val="20"/>
        </w:rPr>
        <w:t>0 Février</w:t>
      </w:r>
      <w:r w:rsidRPr="00C3620E">
        <w:rPr>
          <w:rFonts w:ascii="Century Gothic" w:hAnsi="Century Gothic"/>
          <w:b/>
          <w:bCs/>
          <w:spacing w:val="1"/>
          <w:szCs w:val="20"/>
        </w:rPr>
        <w:t xml:space="preserve"> 2023</w:t>
      </w:r>
      <w:r w:rsidRPr="00C3620E">
        <w:rPr>
          <w:rFonts w:ascii="Century Gothic" w:hAnsi="Century Gothic"/>
          <w:spacing w:val="1"/>
          <w:szCs w:val="20"/>
        </w:rPr>
        <w:t xml:space="preserve"> </w:t>
      </w:r>
      <w:r w:rsidRPr="00C3620E">
        <w:rPr>
          <w:rFonts w:ascii="Century Gothic" w:hAnsi="Century Gothic"/>
          <w:szCs w:val="20"/>
        </w:rPr>
        <w:t>contre</w:t>
      </w:r>
      <w:r w:rsidRPr="00C3620E">
        <w:rPr>
          <w:rFonts w:ascii="Century Gothic" w:hAnsi="Century Gothic"/>
          <w:spacing w:val="1"/>
          <w:szCs w:val="20"/>
        </w:rPr>
        <w:t xml:space="preserve"> </w:t>
      </w:r>
      <w:r w:rsidRPr="00C3620E">
        <w:rPr>
          <w:rFonts w:ascii="Century Gothic" w:hAnsi="Century Gothic"/>
          <w:szCs w:val="20"/>
        </w:rPr>
        <w:t>un</w:t>
      </w:r>
      <w:r w:rsidRPr="00C3620E">
        <w:rPr>
          <w:rFonts w:ascii="Century Gothic" w:hAnsi="Century Gothic"/>
          <w:spacing w:val="1"/>
          <w:szCs w:val="20"/>
        </w:rPr>
        <w:t xml:space="preserve"> </w:t>
      </w:r>
      <w:r w:rsidRPr="00C3620E">
        <w:rPr>
          <w:rFonts w:ascii="Century Gothic" w:hAnsi="Century Gothic"/>
          <w:szCs w:val="20"/>
        </w:rPr>
        <w:t>paiement</w:t>
      </w:r>
      <w:r w:rsidRPr="00C3620E">
        <w:rPr>
          <w:rFonts w:ascii="Century Gothic" w:hAnsi="Century Gothic"/>
          <w:spacing w:val="1"/>
          <w:szCs w:val="20"/>
        </w:rPr>
        <w:t xml:space="preserve"> </w:t>
      </w:r>
      <w:r w:rsidRPr="00C3620E">
        <w:rPr>
          <w:rFonts w:ascii="Century Gothic" w:hAnsi="Century Gothic"/>
          <w:szCs w:val="20"/>
        </w:rPr>
        <w:t>non</w:t>
      </w:r>
      <w:r w:rsidRPr="00C3620E">
        <w:rPr>
          <w:rFonts w:ascii="Century Gothic" w:hAnsi="Century Gothic"/>
          <w:spacing w:val="1"/>
          <w:szCs w:val="20"/>
        </w:rPr>
        <w:t xml:space="preserve"> </w:t>
      </w:r>
      <w:r w:rsidRPr="00C3620E">
        <w:rPr>
          <w:rFonts w:ascii="Century Gothic" w:hAnsi="Century Gothic"/>
          <w:szCs w:val="20"/>
        </w:rPr>
        <w:t>remboursable</w:t>
      </w:r>
      <w:r w:rsidRPr="00C3620E">
        <w:rPr>
          <w:rFonts w:ascii="Century Gothic" w:hAnsi="Century Gothic"/>
          <w:spacing w:val="1"/>
          <w:szCs w:val="20"/>
        </w:rPr>
        <w:t xml:space="preserve"> </w:t>
      </w:r>
      <w:r w:rsidRPr="00C3620E">
        <w:rPr>
          <w:rFonts w:ascii="Century Gothic" w:hAnsi="Century Gothic"/>
          <w:szCs w:val="20"/>
        </w:rPr>
        <w:t>de</w:t>
      </w:r>
      <w:r w:rsidRPr="00C3620E">
        <w:rPr>
          <w:rFonts w:ascii="Century Gothic" w:hAnsi="Century Gothic"/>
          <w:spacing w:val="1"/>
          <w:szCs w:val="20"/>
        </w:rPr>
        <w:t xml:space="preserve"> </w:t>
      </w:r>
      <w:r w:rsidR="00223EF8">
        <w:rPr>
          <w:rFonts w:ascii="Century Gothic" w:hAnsi="Century Gothic"/>
          <w:i/>
          <w:szCs w:val="20"/>
        </w:rPr>
        <w:t>2</w:t>
      </w:r>
      <w:r w:rsidRPr="00C3620E">
        <w:rPr>
          <w:rFonts w:ascii="Century Gothic" w:hAnsi="Century Gothic"/>
          <w:i/>
          <w:szCs w:val="20"/>
        </w:rPr>
        <w:t>.000.000 francs</w:t>
      </w:r>
      <w:r w:rsidRPr="00C3620E">
        <w:rPr>
          <w:rFonts w:ascii="Century Gothic" w:hAnsi="Century Gothic"/>
          <w:i/>
          <w:spacing w:val="1"/>
          <w:szCs w:val="20"/>
        </w:rPr>
        <w:t xml:space="preserve"> </w:t>
      </w:r>
      <w:r w:rsidRPr="00C3620E">
        <w:rPr>
          <w:rFonts w:ascii="Century Gothic" w:hAnsi="Century Gothic"/>
          <w:i/>
          <w:szCs w:val="20"/>
        </w:rPr>
        <w:t>guinéens.</w:t>
      </w:r>
      <w:r w:rsidRPr="00C3620E">
        <w:rPr>
          <w:rFonts w:ascii="Century Gothic" w:hAnsi="Century Gothic"/>
          <w:i/>
          <w:spacing w:val="1"/>
          <w:szCs w:val="20"/>
        </w:rPr>
        <w:t xml:space="preserve"> </w:t>
      </w:r>
      <w:r w:rsidRPr="00C3620E">
        <w:rPr>
          <w:rFonts w:ascii="Century Gothic" w:hAnsi="Century Gothic"/>
          <w:szCs w:val="20"/>
        </w:rPr>
        <w:t xml:space="preserve">Les soumissionnaires s’acquitteront du prix du DAO selon la répartition ci-après : </w:t>
      </w:r>
    </w:p>
    <w:p w14:paraId="5F65963D" w14:textId="77777777" w:rsidR="004C6141" w:rsidRPr="00C3620E" w:rsidRDefault="004C6141" w:rsidP="004C6141">
      <w:pPr>
        <w:pStyle w:val="Paragraphedeliste"/>
        <w:numPr>
          <w:ilvl w:val="0"/>
          <w:numId w:val="2"/>
        </w:numPr>
        <w:tabs>
          <w:tab w:val="left" w:pos="558"/>
        </w:tabs>
        <w:spacing w:before="199"/>
        <w:ind w:left="0" w:firstLine="0"/>
        <w:jc w:val="both"/>
        <w:rPr>
          <w:rFonts w:ascii="Century Gothic" w:hAnsi="Century Gothic"/>
          <w:i/>
          <w:szCs w:val="20"/>
        </w:rPr>
      </w:pPr>
      <w:r w:rsidRPr="00C3620E">
        <w:rPr>
          <w:rFonts w:ascii="Century Gothic" w:hAnsi="Century Gothic"/>
          <w:i/>
          <w:szCs w:val="20"/>
        </w:rPr>
        <w:t>50 % au compte N° 411071 du Receveur Central du Trésor ;</w:t>
      </w:r>
    </w:p>
    <w:p w14:paraId="57418E81" w14:textId="77777777" w:rsidR="004C6141" w:rsidRPr="00C3620E" w:rsidRDefault="004C6141" w:rsidP="004C6141">
      <w:pPr>
        <w:pStyle w:val="Paragraphedeliste"/>
        <w:numPr>
          <w:ilvl w:val="0"/>
          <w:numId w:val="2"/>
        </w:numPr>
        <w:tabs>
          <w:tab w:val="left" w:pos="558"/>
        </w:tabs>
        <w:spacing w:before="199"/>
        <w:ind w:left="0" w:firstLine="0"/>
        <w:jc w:val="both"/>
        <w:rPr>
          <w:rFonts w:ascii="Century Gothic" w:hAnsi="Century Gothic"/>
          <w:i/>
          <w:szCs w:val="20"/>
        </w:rPr>
      </w:pPr>
      <w:r w:rsidRPr="00C3620E">
        <w:rPr>
          <w:rFonts w:ascii="Century Gothic" w:hAnsi="Century Gothic"/>
          <w:i/>
          <w:szCs w:val="20"/>
        </w:rPr>
        <w:t>30 % au compte N°2011 000 407 de l’ARMP ouvert à la BCRG ;</w:t>
      </w:r>
    </w:p>
    <w:p w14:paraId="0904DDBB" w14:textId="77777777" w:rsidR="004C6141" w:rsidRDefault="004C6141" w:rsidP="004C6141">
      <w:pPr>
        <w:pStyle w:val="Paragraphedeliste"/>
        <w:numPr>
          <w:ilvl w:val="0"/>
          <w:numId w:val="2"/>
        </w:numPr>
        <w:tabs>
          <w:tab w:val="left" w:pos="558"/>
        </w:tabs>
        <w:spacing w:before="199"/>
        <w:ind w:left="0" w:firstLine="0"/>
        <w:jc w:val="both"/>
        <w:rPr>
          <w:rFonts w:ascii="Century Gothic" w:hAnsi="Century Gothic"/>
          <w:i/>
          <w:szCs w:val="20"/>
        </w:rPr>
      </w:pPr>
      <w:r w:rsidRPr="00C3620E">
        <w:rPr>
          <w:rFonts w:ascii="Century Gothic" w:hAnsi="Century Gothic"/>
          <w:i/>
          <w:szCs w:val="20"/>
        </w:rPr>
        <w:t xml:space="preserve">20 % reviennent à l’Autorité Contractante. </w:t>
      </w:r>
    </w:p>
    <w:p w14:paraId="1ABB13DF" w14:textId="7C7D9997" w:rsidR="004C6141" w:rsidRDefault="004C6141" w:rsidP="00223EF8">
      <w:pPr>
        <w:pStyle w:val="Paragraphedeliste"/>
        <w:numPr>
          <w:ilvl w:val="0"/>
          <w:numId w:val="1"/>
        </w:numPr>
        <w:tabs>
          <w:tab w:val="left" w:pos="567"/>
        </w:tabs>
        <w:spacing w:before="202" w:line="276" w:lineRule="auto"/>
        <w:ind w:left="0" w:firstLine="0"/>
        <w:jc w:val="both"/>
        <w:rPr>
          <w:rFonts w:ascii="Century Gothic" w:hAnsi="Century Gothic"/>
          <w:szCs w:val="20"/>
        </w:rPr>
      </w:pPr>
      <w:r w:rsidRPr="00C3620E">
        <w:rPr>
          <w:rFonts w:ascii="Century Gothic" w:hAnsi="Century Gothic"/>
          <w:szCs w:val="20"/>
        </w:rPr>
        <w:t>Les</w:t>
      </w:r>
      <w:r w:rsidRPr="00C3620E">
        <w:rPr>
          <w:rFonts w:ascii="Century Gothic" w:hAnsi="Century Gothic"/>
          <w:spacing w:val="-2"/>
          <w:szCs w:val="20"/>
        </w:rPr>
        <w:t xml:space="preserve"> </w:t>
      </w:r>
      <w:r w:rsidRPr="00C3620E">
        <w:rPr>
          <w:rFonts w:ascii="Century Gothic" w:hAnsi="Century Gothic"/>
          <w:szCs w:val="20"/>
        </w:rPr>
        <w:t>offres</w:t>
      </w:r>
      <w:r w:rsidRPr="00C3620E">
        <w:rPr>
          <w:rFonts w:ascii="Century Gothic" w:hAnsi="Century Gothic"/>
          <w:spacing w:val="-1"/>
          <w:szCs w:val="20"/>
        </w:rPr>
        <w:t xml:space="preserve"> </w:t>
      </w:r>
      <w:r w:rsidRPr="00C3620E">
        <w:rPr>
          <w:rFonts w:ascii="Century Gothic" w:hAnsi="Century Gothic"/>
          <w:szCs w:val="20"/>
        </w:rPr>
        <w:t>doivent</w:t>
      </w:r>
      <w:r w:rsidRPr="00C3620E">
        <w:rPr>
          <w:rFonts w:ascii="Century Gothic" w:hAnsi="Century Gothic"/>
          <w:spacing w:val="-1"/>
          <w:szCs w:val="20"/>
        </w:rPr>
        <w:t xml:space="preserve"> </w:t>
      </w:r>
      <w:r w:rsidRPr="00C3620E">
        <w:rPr>
          <w:rFonts w:ascii="Century Gothic" w:hAnsi="Century Gothic"/>
          <w:szCs w:val="20"/>
        </w:rPr>
        <w:t>être</w:t>
      </w:r>
      <w:r w:rsidRPr="00C3620E">
        <w:rPr>
          <w:rFonts w:ascii="Century Gothic" w:hAnsi="Century Gothic"/>
          <w:spacing w:val="-2"/>
          <w:szCs w:val="20"/>
        </w:rPr>
        <w:t xml:space="preserve"> </w:t>
      </w:r>
      <w:r w:rsidRPr="00C3620E">
        <w:rPr>
          <w:rFonts w:ascii="Century Gothic" w:hAnsi="Century Gothic"/>
          <w:szCs w:val="20"/>
        </w:rPr>
        <w:t>rédigées</w:t>
      </w:r>
      <w:r w:rsidRPr="00C3620E">
        <w:rPr>
          <w:rFonts w:ascii="Century Gothic" w:hAnsi="Century Gothic"/>
          <w:spacing w:val="-1"/>
          <w:szCs w:val="20"/>
        </w:rPr>
        <w:t xml:space="preserve"> </w:t>
      </w:r>
      <w:r w:rsidRPr="00C3620E">
        <w:rPr>
          <w:rFonts w:ascii="Century Gothic" w:hAnsi="Century Gothic"/>
          <w:szCs w:val="20"/>
        </w:rPr>
        <w:t>en</w:t>
      </w:r>
      <w:r w:rsidRPr="00C3620E">
        <w:rPr>
          <w:rFonts w:ascii="Century Gothic" w:hAnsi="Century Gothic"/>
          <w:spacing w:val="-1"/>
          <w:szCs w:val="20"/>
        </w:rPr>
        <w:t xml:space="preserve"> </w:t>
      </w:r>
      <w:r w:rsidRPr="00C3620E">
        <w:rPr>
          <w:rFonts w:ascii="Century Gothic" w:hAnsi="Century Gothic"/>
          <w:szCs w:val="20"/>
        </w:rPr>
        <w:t>langue</w:t>
      </w:r>
      <w:r w:rsidRPr="00C3620E">
        <w:rPr>
          <w:rFonts w:ascii="Century Gothic" w:hAnsi="Century Gothic"/>
          <w:spacing w:val="-2"/>
          <w:szCs w:val="20"/>
        </w:rPr>
        <w:t xml:space="preserve"> </w:t>
      </w:r>
      <w:r w:rsidRPr="00C3620E">
        <w:rPr>
          <w:rFonts w:ascii="Century Gothic" w:hAnsi="Century Gothic"/>
          <w:szCs w:val="20"/>
        </w:rPr>
        <w:t>française</w:t>
      </w:r>
      <w:r w:rsidRPr="00C3620E">
        <w:rPr>
          <w:rFonts w:ascii="Century Gothic" w:hAnsi="Century Gothic"/>
          <w:spacing w:val="-1"/>
          <w:szCs w:val="20"/>
        </w:rPr>
        <w:t xml:space="preserve"> </w:t>
      </w:r>
      <w:r w:rsidRPr="00C3620E">
        <w:rPr>
          <w:rFonts w:ascii="Century Gothic" w:hAnsi="Century Gothic"/>
          <w:szCs w:val="20"/>
        </w:rPr>
        <w:t>et</w:t>
      </w:r>
      <w:r w:rsidRPr="00C3620E">
        <w:rPr>
          <w:rFonts w:ascii="Century Gothic" w:hAnsi="Century Gothic"/>
          <w:spacing w:val="1"/>
          <w:szCs w:val="20"/>
        </w:rPr>
        <w:t xml:space="preserve"> </w:t>
      </w:r>
      <w:r w:rsidRPr="00C3620E">
        <w:rPr>
          <w:rFonts w:ascii="Century Gothic" w:hAnsi="Century Gothic"/>
          <w:szCs w:val="20"/>
        </w:rPr>
        <w:t>devront</w:t>
      </w:r>
      <w:r w:rsidRPr="00C3620E">
        <w:rPr>
          <w:rFonts w:ascii="Century Gothic" w:hAnsi="Century Gothic"/>
          <w:spacing w:val="-1"/>
          <w:szCs w:val="20"/>
        </w:rPr>
        <w:t xml:space="preserve"> </w:t>
      </w:r>
      <w:r w:rsidRPr="00C3620E">
        <w:rPr>
          <w:rFonts w:ascii="Century Gothic" w:hAnsi="Century Gothic"/>
          <w:szCs w:val="20"/>
        </w:rPr>
        <w:t>être</w:t>
      </w:r>
      <w:r w:rsidRPr="00C3620E">
        <w:rPr>
          <w:rFonts w:ascii="Century Gothic" w:hAnsi="Century Gothic"/>
          <w:spacing w:val="-3"/>
          <w:szCs w:val="20"/>
        </w:rPr>
        <w:t xml:space="preserve"> </w:t>
      </w:r>
      <w:r w:rsidRPr="00C3620E">
        <w:rPr>
          <w:rFonts w:ascii="Century Gothic" w:hAnsi="Century Gothic"/>
          <w:szCs w:val="20"/>
        </w:rPr>
        <w:t>déposées</w:t>
      </w:r>
      <w:r w:rsidRPr="00C3620E">
        <w:rPr>
          <w:rFonts w:ascii="Century Gothic" w:hAnsi="Century Gothic"/>
          <w:spacing w:val="-1"/>
          <w:szCs w:val="20"/>
        </w:rPr>
        <w:t xml:space="preserve"> </w:t>
      </w:r>
      <w:r w:rsidRPr="00C3620E">
        <w:rPr>
          <w:rFonts w:ascii="Century Gothic" w:hAnsi="Century Gothic"/>
          <w:szCs w:val="20"/>
        </w:rPr>
        <w:t>en</w:t>
      </w:r>
      <w:r w:rsidRPr="00C3620E">
        <w:rPr>
          <w:rFonts w:ascii="Century Gothic" w:hAnsi="Century Gothic"/>
          <w:spacing w:val="-1"/>
          <w:szCs w:val="20"/>
        </w:rPr>
        <w:t xml:space="preserve"> </w:t>
      </w:r>
      <w:r w:rsidRPr="00C3620E">
        <w:rPr>
          <w:rFonts w:ascii="Century Gothic" w:hAnsi="Century Gothic"/>
          <w:szCs w:val="20"/>
        </w:rPr>
        <w:t>quatre (4) exemplaires</w:t>
      </w:r>
      <w:r w:rsidRPr="00C3620E">
        <w:rPr>
          <w:rFonts w:ascii="Century Gothic" w:hAnsi="Century Gothic"/>
          <w:spacing w:val="-2"/>
          <w:szCs w:val="20"/>
        </w:rPr>
        <w:t xml:space="preserve"> </w:t>
      </w:r>
      <w:r w:rsidRPr="00C3620E">
        <w:rPr>
          <w:rFonts w:ascii="Century Gothic" w:hAnsi="Century Gothic"/>
          <w:szCs w:val="20"/>
        </w:rPr>
        <w:t>dont</w:t>
      </w:r>
      <w:r w:rsidRPr="00C3620E">
        <w:rPr>
          <w:rFonts w:ascii="Century Gothic" w:hAnsi="Century Gothic"/>
          <w:spacing w:val="-1"/>
          <w:szCs w:val="20"/>
        </w:rPr>
        <w:t xml:space="preserve"> </w:t>
      </w:r>
      <w:r w:rsidRPr="00C3620E">
        <w:rPr>
          <w:rFonts w:ascii="Century Gothic" w:hAnsi="Century Gothic"/>
          <w:szCs w:val="20"/>
        </w:rPr>
        <w:t>un</w:t>
      </w:r>
      <w:r w:rsidRPr="00C3620E">
        <w:rPr>
          <w:rFonts w:ascii="Century Gothic" w:hAnsi="Century Gothic"/>
          <w:spacing w:val="1"/>
          <w:szCs w:val="20"/>
        </w:rPr>
        <w:t xml:space="preserve"> </w:t>
      </w:r>
      <w:r w:rsidRPr="00C3620E">
        <w:rPr>
          <w:rFonts w:ascii="Century Gothic" w:hAnsi="Century Gothic"/>
          <w:szCs w:val="20"/>
        </w:rPr>
        <w:t>(01)</w:t>
      </w:r>
      <w:r w:rsidRPr="00C3620E">
        <w:rPr>
          <w:rFonts w:ascii="Century Gothic" w:hAnsi="Century Gothic"/>
          <w:spacing w:val="-3"/>
          <w:szCs w:val="20"/>
        </w:rPr>
        <w:t xml:space="preserve"> </w:t>
      </w:r>
      <w:r w:rsidRPr="00C3620E">
        <w:rPr>
          <w:rFonts w:ascii="Century Gothic" w:hAnsi="Century Gothic"/>
          <w:szCs w:val="20"/>
        </w:rPr>
        <w:t>original</w:t>
      </w:r>
      <w:r w:rsidRPr="00C3620E">
        <w:rPr>
          <w:rFonts w:ascii="Century Gothic" w:hAnsi="Century Gothic"/>
          <w:spacing w:val="-1"/>
          <w:szCs w:val="20"/>
        </w:rPr>
        <w:t xml:space="preserve"> </w:t>
      </w:r>
      <w:r w:rsidRPr="00C3620E">
        <w:rPr>
          <w:rFonts w:ascii="Century Gothic" w:hAnsi="Century Gothic"/>
          <w:szCs w:val="20"/>
        </w:rPr>
        <w:t>et</w:t>
      </w:r>
      <w:r w:rsidRPr="00C3620E">
        <w:rPr>
          <w:rFonts w:ascii="Century Gothic" w:hAnsi="Century Gothic"/>
          <w:spacing w:val="-1"/>
          <w:szCs w:val="20"/>
        </w:rPr>
        <w:t xml:space="preserve"> </w:t>
      </w:r>
      <w:r w:rsidRPr="00C3620E">
        <w:rPr>
          <w:rFonts w:ascii="Century Gothic" w:hAnsi="Century Gothic"/>
          <w:szCs w:val="20"/>
        </w:rPr>
        <w:t>trois</w:t>
      </w:r>
      <w:r w:rsidRPr="00C3620E">
        <w:rPr>
          <w:rFonts w:ascii="Century Gothic" w:hAnsi="Century Gothic"/>
          <w:spacing w:val="-1"/>
          <w:szCs w:val="20"/>
        </w:rPr>
        <w:t xml:space="preserve"> </w:t>
      </w:r>
      <w:r w:rsidRPr="00C3620E">
        <w:rPr>
          <w:rFonts w:ascii="Century Gothic" w:hAnsi="Century Gothic"/>
          <w:szCs w:val="20"/>
        </w:rPr>
        <w:t>(03)</w:t>
      </w:r>
      <w:r w:rsidRPr="00C3620E">
        <w:rPr>
          <w:rFonts w:ascii="Century Gothic" w:hAnsi="Century Gothic"/>
          <w:spacing w:val="-1"/>
          <w:szCs w:val="20"/>
        </w:rPr>
        <w:t xml:space="preserve"> </w:t>
      </w:r>
      <w:r w:rsidRPr="00C3620E">
        <w:rPr>
          <w:rFonts w:ascii="Century Gothic" w:hAnsi="Century Gothic"/>
          <w:szCs w:val="20"/>
        </w:rPr>
        <w:t>copies</w:t>
      </w:r>
      <w:r w:rsidRPr="00C3620E">
        <w:rPr>
          <w:rFonts w:ascii="Century Gothic" w:hAnsi="Century Gothic"/>
          <w:spacing w:val="1"/>
          <w:szCs w:val="20"/>
        </w:rPr>
        <w:t xml:space="preserve"> </w:t>
      </w:r>
      <w:r w:rsidRPr="00C3620E">
        <w:rPr>
          <w:rFonts w:ascii="Century Gothic" w:hAnsi="Century Gothic"/>
          <w:szCs w:val="20"/>
        </w:rPr>
        <w:t>à</w:t>
      </w:r>
      <w:r w:rsidRPr="00C3620E">
        <w:rPr>
          <w:rFonts w:ascii="Century Gothic" w:hAnsi="Century Gothic"/>
          <w:spacing w:val="-2"/>
          <w:szCs w:val="20"/>
        </w:rPr>
        <w:t xml:space="preserve"> </w:t>
      </w:r>
      <w:r w:rsidRPr="00C3620E">
        <w:rPr>
          <w:rFonts w:ascii="Century Gothic" w:hAnsi="Century Gothic"/>
          <w:szCs w:val="20"/>
        </w:rPr>
        <w:t>la Cellule de Passation des Marchés du MESRSI au</w:t>
      </w:r>
      <w:r w:rsidRPr="00C3620E">
        <w:rPr>
          <w:rFonts w:ascii="Century Gothic" w:hAnsi="Century Gothic"/>
          <w:spacing w:val="-1"/>
          <w:szCs w:val="20"/>
        </w:rPr>
        <w:t xml:space="preserve"> </w:t>
      </w:r>
      <w:r w:rsidRPr="00C3620E">
        <w:rPr>
          <w:rFonts w:ascii="Century Gothic" w:hAnsi="Century Gothic"/>
          <w:szCs w:val="20"/>
        </w:rPr>
        <w:t>plus</w:t>
      </w:r>
      <w:r w:rsidRPr="00C3620E">
        <w:rPr>
          <w:rFonts w:ascii="Century Gothic" w:hAnsi="Century Gothic"/>
          <w:spacing w:val="-3"/>
          <w:szCs w:val="20"/>
        </w:rPr>
        <w:t xml:space="preserve"> </w:t>
      </w:r>
      <w:r w:rsidRPr="00C3620E">
        <w:rPr>
          <w:rFonts w:ascii="Century Gothic" w:hAnsi="Century Gothic"/>
          <w:szCs w:val="20"/>
        </w:rPr>
        <w:t>tard</w:t>
      </w:r>
      <w:r w:rsidRPr="00C3620E">
        <w:rPr>
          <w:rFonts w:ascii="Century Gothic" w:hAnsi="Century Gothic"/>
          <w:spacing w:val="-1"/>
          <w:szCs w:val="20"/>
        </w:rPr>
        <w:t xml:space="preserve"> </w:t>
      </w:r>
      <w:r w:rsidRPr="00C3620E">
        <w:rPr>
          <w:rFonts w:ascii="Century Gothic" w:hAnsi="Century Gothic"/>
          <w:szCs w:val="20"/>
        </w:rPr>
        <w:t>le</w:t>
      </w:r>
      <w:r w:rsidRPr="00C3620E">
        <w:rPr>
          <w:rFonts w:ascii="Century Gothic" w:hAnsi="Century Gothic"/>
          <w:spacing w:val="-1"/>
          <w:szCs w:val="20"/>
        </w:rPr>
        <w:t xml:space="preserve"> </w:t>
      </w:r>
      <w:r w:rsidR="00223EF8" w:rsidRPr="00330DBB">
        <w:rPr>
          <w:rFonts w:ascii="Century Gothic" w:hAnsi="Century Gothic"/>
          <w:b/>
          <w:bCs/>
          <w:spacing w:val="-1"/>
          <w:szCs w:val="20"/>
        </w:rPr>
        <w:t xml:space="preserve">mardi 14 mars </w:t>
      </w:r>
      <w:r w:rsidRPr="00330DBB">
        <w:rPr>
          <w:rFonts w:ascii="Century Gothic" w:hAnsi="Century Gothic"/>
          <w:b/>
          <w:bCs/>
          <w:spacing w:val="-1"/>
          <w:szCs w:val="20"/>
        </w:rPr>
        <w:t>2023 à 11 heures 30 mn</w:t>
      </w:r>
      <w:r w:rsidR="00330DBB">
        <w:rPr>
          <w:rFonts w:ascii="Century Gothic" w:hAnsi="Century Gothic"/>
          <w:b/>
          <w:bCs/>
          <w:spacing w:val="-1"/>
          <w:szCs w:val="20"/>
        </w:rPr>
        <w:t>.</w:t>
      </w:r>
    </w:p>
    <w:p w14:paraId="15F609B0" w14:textId="1D3B26FA" w:rsidR="004C6141" w:rsidRPr="00C3620E" w:rsidRDefault="004C6141" w:rsidP="004C6141">
      <w:pPr>
        <w:pStyle w:val="Paragraphedeliste"/>
        <w:tabs>
          <w:tab w:val="left" w:pos="567"/>
        </w:tabs>
        <w:spacing w:before="202" w:line="242" w:lineRule="auto"/>
        <w:ind w:left="0" w:firstLine="0"/>
        <w:jc w:val="both"/>
        <w:rPr>
          <w:rFonts w:ascii="Century Gothic" w:hAnsi="Century Gothic"/>
          <w:szCs w:val="20"/>
        </w:rPr>
      </w:pPr>
      <w:r w:rsidRPr="00C3620E">
        <w:rPr>
          <w:rFonts w:ascii="Century Gothic" w:hAnsi="Century Gothic"/>
          <w:szCs w:val="20"/>
        </w:rPr>
        <w:t>Les offres qui ne parviendront pas aux heure</w:t>
      </w:r>
      <w:r w:rsidR="00A04B3C">
        <w:rPr>
          <w:rFonts w:ascii="Century Gothic" w:hAnsi="Century Gothic"/>
          <w:szCs w:val="20"/>
        </w:rPr>
        <w:t>s</w:t>
      </w:r>
      <w:r w:rsidRPr="00C3620E">
        <w:rPr>
          <w:rFonts w:ascii="Century Gothic" w:hAnsi="Century Gothic"/>
          <w:szCs w:val="20"/>
        </w:rPr>
        <w:t xml:space="preserve"> et date</w:t>
      </w:r>
      <w:r w:rsidR="00A04B3C">
        <w:rPr>
          <w:rFonts w:ascii="Century Gothic" w:hAnsi="Century Gothic"/>
          <w:szCs w:val="20"/>
        </w:rPr>
        <w:t>s</w:t>
      </w:r>
      <w:r w:rsidRPr="00C3620E">
        <w:rPr>
          <w:rFonts w:ascii="Century Gothic" w:hAnsi="Century Gothic"/>
          <w:szCs w:val="20"/>
        </w:rPr>
        <w:t xml:space="preserve"> ci-dessus indiquées, seront purement et</w:t>
      </w:r>
      <w:r w:rsidRPr="00C3620E">
        <w:rPr>
          <w:rFonts w:ascii="Century Gothic" w:hAnsi="Century Gothic"/>
          <w:spacing w:val="1"/>
          <w:szCs w:val="20"/>
        </w:rPr>
        <w:t xml:space="preserve"> </w:t>
      </w:r>
      <w:r w:rsidRPr="00C3620E">
        <w:rPr>
          <w:rFonts w:ascii="Century Gothic" w:hAnsi="Century Gothic"/>
          <w:szCs w:val="20"/>
        </w:rPr>
        <w:t>simplement rejetées</w:t>
      </w:r>
      <w:r w:rsidR="00330DBB">
        <w:rPr>
          <w:rFonts w:ascii="Century Gothic" w:hAnsi="Century Gothic"/>
          <w:szCs w:val="20"/>
        </w:rPr>
        <w:t>.</w:t>
      </w:r>
      <w:r w:rsidRPr="00C3620E">
        <w:rPr>
          <w:rFonts w:ascii="Century Gothic" w:hAnsi="Century Gothic"/>
          <w:szCs w:val="20"/>
        </w:rPr>
        <w:t xml:space="preserve"> </w:t>
      </w:r>
      <w:r w:rsidR="00330DBB">
        <w:rPr>
          <w:rFonts w:ascii="Century Gothic" w:hAnsi="Century Gothic"/>
          <w:szCs w:val="20"/>
        </w:rPr>
        <w:t>Elles seront</w:t>
      </w:r>
      <w:r w:rsidRPr="00C3620E">
        <w:rPr>
          <w:rFonts w:ascii="Century Gothic" w:hAnsi="Century Gothic"/>
          <w:szCs w:val="20"/>
        </w:rPr>
        <w:t xml:space="preserve"> retournées aux frais des soumissionnaires concernés sans être</w:t>
      </w:r>
      <w:r w:rsidRPr="00C3620E">
        <w:rPr>
          <w:rFonts w:ascii="Century Gothic" w:hAnsi="Century Gothic"/>
          <w:spacing w:val="1"/>
          <w:szCs w:val="20"/>
        </w:rPr>
        <w:t xml:space="preserve"> </w:t>
      </w:r>
      <w:r w:rsidRPr="00C3620E">
        <w:rPr>
          <w:rFonts w:ascii="Century Gothic" w:hAnsi="Century Gothic"/>
          <w:szCs w:val="20"/>
        </w:rPr>
        <w:t xml:space="preserve">ouvertes. </w:t>
      </w:r>
    </w:p>
    <w:p w14:paraId="1ADE56D8" w14:textId="77777777" w:rsidR="004C6141" w:rsidRPr="00C3620E" w:rsidRDefault="004C6141" w:rsidP="004C6141">
      <w:pPr>
        <w:pStyle w:val="Paragraphedeliste"/>
        <w:spacing w:line="242" w:lineRule="auto"/>
        <w:ind w:left="0" w:firstLine="0"/>
        <w:jc w:val="both"/>
        <w:rPr>
          <w:rFonts w:ascii="Century Gothic" w:hAnsi="Century Gothic"/>
          <w:szCs w:val="20"/>
        </w:rPr>
      </w:pPr>
    </w:p>
    <w:p w14:paraId="5EB64EE5" w14:textId="175EF3E4" w:rsidR="004C6141" w:rsidRPr="00C3620E" w:rsidRDefault="004C6141" w:rsidP="004C6141">
      <w:pPr>
        <w:pStyle w:val="Paragraphedeliste"/>
        <w:spacing w:line="242" w:lineRule="auto"/>
        <w:ind w:left="0" w:firstLine="0"/>
        <w:jc w:val="both"/>
        <w:rPr>
          <w:rFonts w:ascii="Century Gothic" w:hAnsi="Century Gothic"/>
          <w:i/>
          <w:szCs w:val="20"/>
        </w:rPr>
      </w:pPr>
      <w:r w:rsidRPr="00C3620E">
        <w:rPr>
          <w:rFonts w:ascii="Century Gothic" w:hAnsi="Century Gothic"/>
          <w:szCs w:val="20"/>
        </w:rPr>
        <w:t xml:space="preserve">9. </w:t>
      </w:r>
      <w:r w:rsidRPr="00C3620E">
        <w:rPr>
          <w:rFonts w:ascii="Century Gothic" w:hAnsi="Century Gothic"/>
          <w:szCs w:val="20"/>
        </w:rPr>
        <w:tab/>
        <w:t xml:space="preserve">Les offres seront ouvertes le cas échéant, en présence d’un observateur </w:t>
      </w:r>
      <w:proofErr w:type="gramStart"/>
      <w:r w:rsidRPr="00C3620E">
        <w:rPr>
          <w:rFonts w:ascii="Century Gothic" w:hAnsi="Century Gothic"/>
          <w:szCs w:val="20"/>
        </w:rPr>
        <w:t>indépendant</w:t>
      </w:r>
      <w:r>
        <w:rPr>
          <w:rFonts w:ascii="Century Gothic" w:hAnsi="Century Gothic"/>
          <w:szCs w:val="20"/>
        </w:rPr>
        <w:t xml:space="preserve"> </w:t>
      </w:r>
      <w:r w:rsidRPr="00C3620E">
        <w:rPr>
          <w:rFonts w:ascii="Century Gothic" w:hAnsi="Century Gothic"/>
          <w:spacing w:val="-58"/>
          <w:szCs w:val="20"/>
        </w:rPr>
        <w:t xml:space="preserve"> </w:t>
      </w:r>
      <w:r w:rsidRPr="00C3620E">
        <w:rPr>
          <w:rFonts w:ascii="Century Gothic" w:hAnsi="Century Gothic"/>
          <w:szCs w:val="20"/>
        </w:rPr>
        <w:t>et</w:t>
      </w:r>
      <w:proofErr w:type="gramEnd"/>
      <w:r w:rsidRPr="00C3620E">
        <w:rPr>
          <w:rFonts w:ascii="Century Gothic" w:hAnsi="Century Gothic"/>
          <w:szCs w:val="20"/>
        </w:rPr>
        <w:t xml:space="preserve"> des représentants des Soumissionnaires qui désirent participer à l’ouverture des plis dans la salle de réunion de MESRSI, </w:t>
      </w:r>
      <w:proofErr w:type="spellStart"/>
      <w:r w:rsidRPr="00C3620E">
        <w:rPr>
          <w:rFonts w:ascii="Century Gothic" w:hAnsi="Century Gothic"/>
          <w:szCs w:val="20"/>
        </w:rPr>
        <w:t>Almamya</w:t>
      </w:r>
      <w:proofErr w:type="spellEnd"/>
      <w:r w:rsidRPr="00C3620E">
        <w:rPr>
          <w:rFonts w:ascii="Century Gothic" w:hAnsi="Century Gothic"/>
          <w:szCs w:val="20"/>
        </w:rPr>
        <w:t>, Commune de Kaloum, 5</w:t>
      </w:r>
      <w:r w:rsidRPr="00C3620E">
        <w:rPr>
          <w:rFonts w:ascii="Century Gothic" w:hAnsi="Century Gothic"/>
          <w:szCs w:val="20"/>
          <w:vertAlign w:val="superscript"/>
        </w:rPr>
        <w:t>ème</w:t>
      </w:r>
      <w:r w:rsidRPr="00C3620E">
        <w:rPr>
          <w:rFonts w:ascii="Century Gothic" w:hAnsi="Century Gothic"/>
          <w:szCs w:val="20"/>
        </w:rPr>
        <w:t xml:space="preserve"> étage</w:t>
      </w:r>
      <w:r>
        <w:rPr>
          <w:rFonts w:ascii="Century Gothic" w:hAnsi="Century Gothic"/>
          <w:szCs w:val="20"/>
        </w:rPr>
        <w:t xml:space="preserve">, le </w:t>
      </w:r>
      <w:r w:rsidR="00223EF8">
        <w:rPr>
          <w:rFonts w:ascii="Century Gothic" w:hAnsi="Century Gothic"/>
          <w:szCs w:val="20"/>
        </w:rPr>
        <w:t xml:space="preserve">mardi 14 mars </w:t>
      </w:r>
      <w:r>
        <w:rPr>
          <w:rFonts w:ascii="Century Gothic" w:hAnsi="Century Gothic"/>
          <w:szCs w:val="20"/>
        </w:rPr>
        <w:t>2023 à 12 heures 00 mn</w:t>
      </w:r>
      <w:r w:rsidRPr="00C3620E">
        <w:rPr>
          <w:rFonts w:ascii="Century Gothic" w:hAnsi="Century Gothic"/>
          <w:szCs w:val="20"/>
        </w:rPr>
        <w:t xml:space="preserve">. </w:t>
      </w:r>
    </w:p>
    <w:p w14:paraId="12FD8A66" w14:textId="32DE498F" w:rsidR="004C6141" w:rsidRPr="00C3620E" w:rsidRDefault="004C6141" w:rsidP="004C6141">
      <w:pPr>
        <w:pStyle w:val="Corpsdetexte"/>
        <w:spacing w:before="200"/>
        <w:jc w:val="both"/>
        <w:rPr>
          <w:rFonts w:ascii="Century Gothic" w:hAnsi="Century Gothic"/>
          <w:sz w:val="22"/>
          <w:szCs w:val="22"/>
        </w:rPr>
      </w:pPr>
      <w:r w:rsidRPr="00C3620E">
        <w:rPr>
          <w:rFonts w:ascii="Century Gothic" w:hAnsi="Century Gothic"/>
          <w:sz w:val="22"/>
          <w:szCs w:val="22"/>
        </w:rPr>
        <w:t xml:space="preserve">10. </w:t>
      </w:r>
      <w:r w:rsidRPr="00C3620E">
        <w:rPr>
          <w:rFonts w:ascii="Century Gothic" w:hAnsi="Century Gothic"/>
          <w:sz w:val="22"/>
          <w:szCs w:val="22"/>
        </w:rPr>
        <w:tab/>
        <w:t>Les</w:t>
      </w:r>
      <w:r w:rsidRPr="00C3620E">
        <w:rPr>
          <w:rFonts w:ascii="Century Gothic" w:hAnsi="Century Gothic"/>
          <w:spacing w:val="1"/>
          <w:sz w:val="22"/>
          <w:szCs w:val="22"/>
        </w:rPr>
        <w:t xml:space="preserve"> </w:t>
      </w:r>
      <w:r w:rsidRPr="00C3620E">
        <w:rPr>
          <w:rFonts w:ascii="Century Gothic" w:hAnsi="Century Gothic"/>
          <w:sz w:val="22"/>
          <w:szCs w:val="22"/>
        </w:rPr>
        <w:t>offres</w:t>
      </w:r>
      <w:r w:rsidRPr="00C3620E">
        <w:rPr>
          <w:rFonts w:ascii="Century Gothic" w:hAnsi="Century Gothic"/>
          <w:spacing w:val="1"/>
          <w:sz w:val="22"/>
          <w:szCs w:val="22"/>
        </w:rPr>
        <w:t xml:space="preserve"> </w:t>
      </w:r>
      <w:r w:rsidRPr="00C3620E">
        <w:rPr>
          <w:rFonts w:ascii="Century Gothic" w:hAnsi="Century Gothic"/>
          <w:sz w:val="22"/>
          <w:szCs w:val="22"/>
        </w:rPr>
        <w:t>doivent comprendre une redevance de</w:t>
      </w:r>
      <w:r w:rsidRPr="00C3620E">
        <w:rPr>
          <w:rFonts w:ascii="Century Gothic" w:hAnsi="Century Gothic"/>
          <w:spacing w:val="1"/>
          <w:sz w:val="22"/>
          <w:szCs w:val="22"/>
        </w:rPr>
        <w:t xml:space="preserve"> </w:t>
      </w:r>
      <w:r w:rsidRPr="00C3620E">
        <w:rPr>
          <w:rFonts w:ascii="Century Gothic" w:hAnsi="Century Gothic"/>
          <w:sz w:val="22"/>
          <w:szCs w:val="22"/>
        </w:rPr>
        <w:t>régulation de 0,60% du montant</w:t>
      </w:r>
      <w:r w:rsidRPr="00C3620E">
        <w:rPr>
          <w:rFonts w:ascii="Century Gothic" w:hAnsi="Century Gothic"/>
          <w:spacing w:val="60"/>
          <w:sz w:val="22"/>
          <w:szCs w:val="22"/>
        </w:rPr>
        <w:t xml:space="preserve"> </w:t>
      </w:r>
      <w:r w:rsidRPr="00C3620E">
        <w:rPr>
          <w:rFonts w:ascii="Century Gothic" w:hAnsi="Century Gothic"/>
          <w:sz w:val="22"/>
          <w:szCs w:val="22"/>
        </w:rPr>
        <w:t xml:space="preserve">hors taxe </w:t>
      </w:r>
      <w:r w:rsidRPr="00C3620E">
        <w:rPr>
          <w:rFonts w:ascii="Century Gothic" w:hAnsi="Century Gothic"/>
          <w:spacing w:val="-57"/>
          <w:sz w:val="22"/>
          <w:szCs w:val="22"/>
        </w:rPr>
        <w:t xml:space="preserve"> </w:t>
      </w:r>
      <w:r w:rsidRPr="00C3620E">
        <w:rPr>
          <w:rFonts w:ascii="Century Gothic" w:hAnsi="Century Gothic"/>
          <w:sz w:val="22"/>
          <w:szCs w:val="22"/>
        </w:rPr>
        <w:t>du marché à verser sur le compte de l’ARMP conformément aux dispositions du Décret</w:t>
      </w:r>
      <w:r w:rsidRPr="00C3620E">
        <w:rPr>
          <w:rFonts w:ascii="Century Gothic" w:hAnsi="Century Gothic"/>
          <w:spacing w:val="1"/>
          <w:sz w:val="22"/>
          <w:szCs w:val="22"/>
        </w:rPr>
        <w:t xml:space="preserve"> </w:t>
      </w:r>
      <w:r w:rsidRPr="00C3620E">
        <w:rPr>
          <w:rFonts w:ascii="Century Gothic" w:hAnsi="Century Gothic"/>
          <w:sz w:val="22"/>
          <w:szCs w:val="22"/>
        </w:rPr>
        <w:t>D/2020/154/PRG/SGG</w:t>
      </w:r>
      <w:r w:rsidRPr="00C3620E">
        <w:rPr>
          <w:rFonts w:ascii="Century Gothic" w:hAnsi="Century Gothic"/>
          <w:spacing w:val="1"/>
          <w:sz w:val="22"/>
          <w:szCs w:val="22"/>
        </w:rPr>
        <w:t xml:space="preserve"> </w:t>
      </w:r>
      <w:r w:rsidRPr="00C3620E">
        <w:rPr>
          <w:rFonts w:ascii="Century Gothic" w:hAnsi="Century Gothic"/>
          <w:sz w:val="22"/>
          <w:szCs w:val="22"/>
        </w:rPr>
        <w:t>du</w:t>
      </w:r>
      <w:r w:rsidRPr="00C3620E">
        <w:rPr>
          <w:rFonts w:ascii="Century Gothic" w:hAnsi="Century Gothic"/>
          <w:spacing w:val="1"/>
          <w:sz w:val="22"/>
          <w:szCs w:val="22"/>
        </w:rPr>
        <w:t xml:space="preserve"> </w:t>
      </w:r>
      <w:r w:rsidRPr="00C3620E">
        <w:rPr>
          <w:rFonts w:ascii="Century Gothic" w:hAnsi="Century Gothic"/>
          <w:sz w:val="22"/>
          <w:szCs w:val="22"/>
        </w:rPr>
        <w:t>10</w:t>
      </w:r>
      <w:r w:rsidRPr="00C3620E">
        <w:rPr>
          <w:rFonts w:ascii="Century Gothic" w:hAnsi="Century Gothic"/>
          <w:spacing w:val="1"/>
          <w:sz w:val="22"/>
          <w:szCs w:val="22"/>
        </w:rPr>
        <w:t xml:space="preserve"> </w:t>
      </w:r>
      <w:r w:rsidRPr="00C3620E">
        <w:rPr>
          <w:rFonts w:ascii="Century Gothic" w:hAnsi="Century Gothic"/>
          <w:sz w:val="22"/>
          <w:szCs w:val="22"/>
        </w:rPr>
        <w:t>juillet</w:t>
      </w:r>
      <w:r w:rsidRPr="00C3620E">
        <w:rPr>
          <w:rFonts w:ascii="Century Gothic" w:hAnsi="Century Gothic"/>
          <w:spacing w:val="1"/>
          <w:sz w:val="22"/>
          <w:szCs w:val="22"/>
        </w:rPr>
        <w:t xml:space="preserve"> </w:t>
      </w:r>
      <w:r w:rsidRPr="00C3620E">
        <w:rPr>
          <w:rFonts w:ascii="Century Gothic" w:hAnsi="Century Gothic"/>
          <w:sz w:val="22"/>
          <w:szCs w:val="22"/>
        </w:rPr>
        <w:t>2020,</w:t>
      </w:r>
      <w:r w:rsidRPr="00C3620E">
        <w:rPr>
          <w:rFonts w:ascii="Century Gothic" w:hAnsi="Century Gothic"/>
          <w:spacing w:val="1"/>
          <w:sz w:val="22"/>
          <w:szCs w:val="22"/>
        </w:rPr>
        <w:t xml:space="preserve"> </w:t>
      </w:r>
      <w:r w:rsidRPr="00C3620E">
        <w:rPr>
          <w:rFonts w:ascii="Century Gothic" w:hAnsi="Century Gothic"/>
          <w:sz w:val="22"/>
          <w:szCs w:val="22"/>
        </w:rPr>
        <w:t>portant</w:t>
      </w:r>
      <w:r w:rsidRPr="00C3620E">
        <w:rPr>
          <w:rFonts w:ascii="Century Gothic" w:hAnsi="Century Gothic"/>
          <w:spacing w:val="1"/>
          <w:sz w:val="22"/>
          <w:szCs w:val="22"/>
        </w:rPr>
        <w:t xml:space="preserve"> </w:t>
      </w:r>
      <w:r w:rsidRPr="00C3620E">
        <w:rPr>
          <w:rFonts w:ascii="Century Gothic" w:hAnsi="Century Gothic"/>
          <w:sz w:val="22"/>
          <w:szCs w:val="22"/>
        </w:rPr>
        <w:t>attributions,</w:t>
      </w:r>
      <w:r w:rsidRPr="00C3620E">
        <w:rPr>
          <w:rFonts w:ascii="Century Gothic" w:hAnsi="Century Gothic"/>
          <w:spacing w:val="1"/>
          <w:sz w:val="22"/>
          <w:szCs w:val="22"/>
        </w:rPr>
        <w:t xml:space="preserve"> </w:t>
      </w:r>
      <w:r w:rsidRPr="00C3620E">
        <w:rPr>
          <w:rFonts w:ascii="Century Gothic" w:hAnsi="Century Gothic"/>
          <w:sz w:val="22"/>
          <w:szCs w:val="22"/>
        </w:rPr>
        <w:t>organisation</w:t>
      </w:r>
      <w:r w:rsidRPr="00C3620E">
        <w:rPr>
          <w:rFonts w:ascii="Century Gothic" w:hAnsi="Century Gothic"/>
          <w:spacing w:val="61"/>
          <w:sz w:val="22"/>
          <w:szCs w:val="22"/>
        </w:rPr>
        <w:t xml:space="preserve"> </w:t>
      </w:r>
      <w:r w:rsidRPr="00C3620E">
        <w:rPr>
          <w:rFonts w:ascii="Century Gothic" w:hAnsi="Century Gothic"/>
          <w:sz w:val="22"/>
          <w:szCs w:val="22"/>
        </w:rPr>
        <w:t>et</w:t>
      </w:r>
      <w:r w:rsidRPr="00C3620E">
        <w:rPr>
          <w:rFonts w:ascii="Century Gothic" w:hAnsi="Century Gothic"/>
          <w:spacing w:val="1"/>
          <w:sz w:val="22"/>
          <w:szCs w:val="22"/>
        </w:rPr>
        <w:t xml:space="preserve"> </w:t>
      </w:r>
      <w:r w:rsidRPr="00C3620E">
        <w:rPr>
          <w:rFonts w:ascii="Century Gothic" w:hAnsi="Century Gothic"/>
          <w:sz w:val="22"/>
          <w:szCs w:val="22"/>
        </w:rPr>
        <w:t xml:space="preserve">fonctionnement de l’Autorité de Régulation des Marchés Publics </w:t>
      </w:r>
      <w:r w:rsidRPr="00C3620E">
        <w:rPr>
          <w:rFonts w:ascii="Century Gothic" w:hAnsi="Century Gothic"/>
          <w:sz w:val="22"/>
          <w:szCs w:val="22"/>
        </w:rPr>
        <w:lastRenderedPageBreak/>
        <w:t>(ARMP) et de l’Arrêté</w:t>
      </w:r>
      <w:r w:rsidRPr="00C3620E">
        <w:rPr>
          <w:rFonts w:ascii="Century Gothic" w:hAnsi="Century Gothic"/>
          <w:spacing w:val="1"/>
          <w:sz w:val="22"/>
          <w:szCs w:val="22"/>
        </w:rPr>
        <w:t xml:space="preserve"> </w:t>
      </w:r>
      <w:r w:rsidRPr="00C3620E">
        <w:rPr>
          <w:rFonts w:ascii="Century Gothic" w:hAnsi="Century Gothic"/>
          <w:sz w:val="22"/>
          <w:szCs w:val="22"/>
        </w:rPr>
        <w:t>conjoint</w:t>
      </w:r>
      <w:r w:rsidRPr="00C3620E">
        <w:rPr>
          <w:rFonts w:ascii="Century Gothic" w:hAnsi="Century Gothic"/>
          <w:spacing w:val="1"/>
          <w:sz w:val="22"/>
          <w:szCs w:val="22"/>
        </w:rPr>
        <w:t xml:space="preserve"> </w:t>
      </w:r>
      <w:r w:rsidRPr="00C3620E">
        <w:rPr>
          <w:rFonts w:ascii="Century Gothic" w:hAnsi="Century Gothic"/>
          <w:sz w:val="22"/>
          <w:szCs w:val="22"/>
        </w:rPr>
        <w:t>A/2304/MEF/MB/SGG</w:t>
      </w:r>
      <w:r w:rsidRPr="00C3620E">
        <w:rPr>
          <w:rFonts w:ascii="Century Gothic" w:hAnsi="Century Gothic"/>
          <w:spacing w:val="1"/>
          <w:sz w:val="22"/>
          <w:szCs w:val="22"/>
        </w:rPr>
        <w:t xml:space="preserve"> </w:t>
      </w:r>
      <w:r w:rsidRPr="00C3620E">
        <w:rPr>
          <w:rFonts w:ascii="Century Gothic" w:hAnsi="Century Gothic"/>
          <w:sz w:val="22"/>
          <w:szCs w:val="22"/>
        </w:rPr>
        <w:t>du</w:t>
      </w:r>
      <w:r w:rsidRPr="00C3620E">
        <w:rPr>
          <w:rFonts w:ascii="Century Gothic" w:hAnsi="Century Gothic"/>
          <w:spacing w:val="1"/>
          <w:sz w:val="22"/>
          <w:szCs w:val="22"/>
        </w:rPr>
        <w:t xml:space="preserve"> </w:t>
      </w:r>
      <w:r w:rsidRPr="00C3620E">
        <w:rPr>
          <w:rFonts w:ascii="Century Gothic" w:hAnsi="Century Gothic"/>
          <w:sz w:val="22"/>
          <w:szCs w:val="22"/>
        </w:rPr>
        <w:t>07</w:t>
      </w:r>
      <w:r w:rsidRPr="00C3620E">
        <w:rPr>
          <w:rFonts w:ascii="Century Gothic" w:hAnsi="Century Gothic"/>
          <w:spacing w:val="1"/>
          <w:sz w:val="22"/>
          <w:szCs w:val="22"/>
        </w:rPr>
        <w:t xml:space="preserve"> </w:t>
      </w:r>
      <w:r w:rsidRPr="00C3620E">
        <w:rPr>
          <w:rFonts w:ascii="Century Gothic" w:hAnsi="Century Gothic"/>
          <w:sz w:val="22"/>
          <w:szCs w:val="22"/>
        </w:rPr>
        <w:t>août</w:t>
      </w:r>
      <w:r w:rsidRPr="00C3620E">
        <w:rPr>
          <w:rFonts w:ascii="Century Gothic" w:hAnsi="Century Gothic"/>
          <w:spacing w:val="1"/>
          <w:sz w:val="22"/>
          <w:szCs w:val="22"/>
        </w:rPr>
        <w:t xml:space="preserve"> </w:t>
      </w:r>
      <w:r w:rsidRPr="00C3620E">
        <w:rPr>
          <w:rFonts w:ascii="Century Gothic" w:hAnsi="Century Gothic"/>
          <w:sz w:val="22"/>
          <w:szCs w:val="22"/>
        </w:rPr>
        <w:t>2020</w:t>
      </w:r>
      <w:r w:rsidRPr="00C3620E">
        <w:rPr>
          <w:rFonts w:ascii="Century Gothic" w:hAnsi="Century Gothic"/>
          <w:spacing w:val="1"/>
          <w:sz w:val="22"/>
          <w:szCs w:val="22"/>
        </w:rPr>
        <w:t xml:space="preserve"> </w:t>
      </w:r>
      <w:r w:rsidRPr="00C3620E">
        <w:rPr>
          <w:rFonts w:ascii="Century Gothic" w:hAnsi="Century Gothic"/>
          <w:sz w:val="22"/>
          <w:szCs w:val="22"/>
        </w:rPr>
        <w:t>portant</w:t>
      </w:r>
      <w:r w:rsidRPr="00C3620E">
        <w:rPr>
          <w:rFonts w:ascii="Century Gothic" w:hAnsi="Century Gothic"/>
          <w:spacing w:val="1"/>
          <w:sz w:val="22"/>
          <w:szCs w:val="22"/>
        </w:rPr>
        <w:t xml:space="preserve"> </w:t>
      </w:r>
      <w:r w:rsidRPr="00C3620E">
        <w:rPr>
          <w:rFonts w:ascii="Century Gothic" w:hAnsi="Century Gothic"/>
          <w:sz w:val="22"/>
          <w:szCs w:val="22"/>
        </w:rPr>
        <w:t>modalités</w:t>
      </w:r>
      <w:r w:rsidRPr="00C3620E">
        <w:rPr>
          <w:rFonts w:ascii="Century Gothic" w:hAnsi="Century Gothic"/>
          <w:spacing w:val="1"/>
          <w:sz w:val="22"/>
          <w:szCs w:val="22"/>
        </w:rPr>
        <w:t xml:space="preserve"> </w:t>
      </w:r>
      <w:r w:rsidRPr="00C3620E">
        <w:rPr>
          <w:rFonts w:ascii="Century Gothic" w:hAnsi="Century Gothic"/>
          <w:sz w:val="22"/>
          <w:szCs w:val="22"/>
        </w:rPr>
        <w:t>de</w:t>
      </w:r>
      <w:r w:rsidRPr="00C3620E">
        <w:rPr>
          <w:rFonts w:ascii="Century Gothic" w:hAnsi="Century Gothic"/>
          <w:spacing w:val="1"/>
          <w:sz w:val="22"/>
          <w:szCs w:val="22"/>
        </w:rPr>
        <w:t xml:space="preserve"> </w:t>
      </w:r>
      <w:r w:rsidRPr="00C3620E">
        <w:rPr>
          <w:rFonts w:ascii="Century Gothic" w:hAnsi="Century Gothic"/>
          <w:sz w:val="22"/>
          <w:szCs w:val="22"/>
        </w:rPr>
        <w:t>paiement</w:t>
      </w:r>
      <w:r w:rsidRPr="00C3620E">
        <w:rPr>
          <w:rFonts w:ascii="Century Gothic" w:hAnsi="Century Gothic"/>
          <w:spacing w:val="1"/>
          <w:sz w:val="22"/>
          <w:szCs w:val="22"/>
        </w:rPr>
        <w:t xml:space="preserve"> </w:t>
      </w:r>
      <w:r w:rsidRPr="00C3620E">
        <w:rPr>
          <w:rFonts w:ascii="Century Gothic" w:hAnsi="Century Gothic"/>
          <w:sz w:val="22"/>
          <w:szCs w:val="22"/>
        </w:rPr>
        <w:t>de</w:t>
      </w:r>
      <w:r w:rsidRPr="00C3620E">
        <w:rPr>
          <w:rFonts w:ascii="Century Gothic" w:hAnsi="Century Gothic"/>
          <w:spacing w:val="1"/>
          <w:sz w:val="22"/>
          <w:szCs w:val="22"/>
        </w:rPr>
        <w:t xml:space="preserve"> </w:t>
      </w:r>
      <w:r w:rsidRPr="00C3620E">
        <w:rPr>
          <w:rFonts w:ascii="Century Gothic" w:hAnsi="Century Gothic"/>
          <w:sz w:val="22"/>
          <w:szCs w:val="22"/>
        </w:rPr>
        <w:t>la</w:t>
      </w:r>
      <w:r w:rsidRPr="00C3620E">
        <w:rPr>
          <w:rFonts w:ascii="Century Gothic" w:hAnsi="Century Gothic"/>
          <w:spacing w:val="1"/>
          <w:sz w:val="22"/>
          <w:szCs w:val="22"/>
        </w:rPr>
        <w:t xml:space="preserve"> </w:t>
      </w:r>
      <w:r w:rsidRPr="00C3620E">
        <w:rPr>
          <w:rFonts w:ascii="Century Gothic" w:hAnsi="Century Gothic"/>
          <w:sz w:val="22"/>
          <w:szCs w:val="22"/>
        </w:rPr>
        <w:t xml:space="preserve">redevance de régulation et de la </w:t>
      </w:r>
      <w:proofErr w:type="spellStart"/>
      <w:r w:rsidRPr="00C3620E">
        <w:rPr>
          <w:rFonts w:ascii="Century Gothic" w:hAnsi="Century Gothic"/>
          <w:sz w:val="22"/>
          <w:szCs w:val="22"/>
        </w:rPr>
        <w:t>quote</w:t>
      </w:r>
      <w:proofErr w:type="spellEnd"/>
      <w:r w:rsidRPr="00C3620E">
        <w:rPr>
          <w:rFonts w:ascii="Century Gothic" w:hAnsi="Century Gothic"/>
          <w:sz w:val="22"/>
          <w:szCs w:val="22"/>
        </w:rPr>
        <w:t xml:space="preserve"> part des produits de vente (ou prix de cession) des</w:t>
      </w:r>
      <w:r w:rsidRPr="00C3620E">
        <w:rPr>
          <w:rFonts w:ascii="Century Gothic" w:hAnsi="Century Gothic"/>
          <w:spacing w:val="1"/>
          <w:sz w:val="22"/>
          <w:szCs w:val="22"/>
        </w:rPr>
        <w:t xml:space="preserve"> </w:t>
      </w:r>
      <w:r w:rsidRPr="00C3620E">
        <w:rPr>
          <w:rFonts w:ascii="Century Gothic" w:hAnsi="Century Gothic"/>
          <w:sz w:val="22"/>
          <w:szCs w:val="22"/>
        </w:rPr>
        <w:t>dossiers</w:t>
      </w:r>
      <w:r w:rsidRPr="00C3620E">
        <w:rPr>
          <w:rFonts w:ascii="Century Gothic" w:hAnsi="Century Gothic"/>
          <w:spacing w:val="-1"/>
          <w:sz w:val="22"/>
          <w:szCs w:val="22"/>
        </w:rPr>
        <w:t xml:space="preserve"> </w:t>
      </w:r>
      <w:r w:rsidRPr="00C3620E">
        <w:rPr>
          <w:rFonts w:ascii="Century Gothic" w:hAnsi="Century Gothic"/>
          <w:sz w:val="22"/>
          <w:szCs w:val="22"/>
        </w:rPr>
        <w:t>d’appel</w:t>
      </w:r>
      <w:r w:rsidRPr="00C3620E">
        <w:rPr>
          <w:rFonts w:ascii="Century Gothic" w:hAnsi="Century Gothic"/>
          <w:spacing w:val="-1"/>
          <w:sz w:val="22"/>
          <w:szCs w:val="22"/>
        </w:rPr>
        <w:t xml:space="preserve"> </w:t>
      </w:r>
      <w:r w:rsidRPr="00C3620E">
        <w:rPr>
          <w:rFonts w:ascii="Century Gothic" w:hAnsi="Century Gothic"/>
          <w:sz w:val="22"/>
          <w:szCs w:val="22"/>
        </w:rPr>
        <w:t>d’offres,</w:t>
      </w:r>
      <w:r w:rsidRPr="00C3620E">
        <w:rPr>
          <w:rFonts w:ascii="Century Gothic" w:hAnsi="Century Gothic"/>
          <w:spacing w:val="2"/>
          <w:sz w:val="22"/>
          <w:szCs w:val="22"/>
        </w:rPr>
        <w:t xml:space="preserve"> </w:t>
      </w:r>
      <w:r w:rsidRPr="00C3620E">
        <w:rPr>
          <w:rFonts w:ascii="Century Gothic" w:hAnsi="Century Gothic"/>
          <w:sz w:val="22"/>
          <w:szCs w:val="22"/>
        </w:rPr>
        <w:t>joint</w:t>
      </w:r>
      <w:r w:rsidRPr="00C3620E">
        <w:rPr>
          <w:rFonts w:ascii="Century Gothic" w:hAnsi="Century Gothic"/>
          <w:spacing w:val="-1"/>
          <w:sz w:val="22"/>
          <w:szCs w:val="22"/>
        </w:rPr>
        <w:t xml:space="preserve"> </w:t>
      </w:r>
      <w:r w:rsidRPr="00C3620E">
        <w:rPr>
          <w:rFonts w:ascii="Century Gothic" w:hAnsi="Century Gothic"/>
          <w:sz w:val="22"/>
          <w:szCs w:val="22"/>
        </w:rPr>
        <w:t>en</w:t>
      </w:r>
      <w:r w:rsidRPr="00C3620E">
        <w:rPr>
          <w:rFonts w:ascii="Century Gothic" w:hAnsi="Century Gothic"/>
          <w:spacing w:val="-1"/>
          <w:sz w:val="22"/>
          <w:szCs w:val="22"/>
        </w:rPr>
        <w:t xml:space="preserve"> </w:t>
      </w:r>
      <w:r w:rsidRPr="00C3620E">
        <w:rPr>
          <w:rFonts w:ascii="Century Gothic" w:hAnsi="Century Gothic"/>
          <w:sz w:val="22"/>
          <w:szCs w:val="22"/>
        </w:rPr>
        <w:t>annexe</w:t>
      </w:r>
      <w:r w:rsidRPr="00C3620E">
        <w:rPr>
          <w:rFonts w:ascii="Century Gothic" w:hAnsi="Century Gothic"/>
          <w:spacing w:val="-1"/>
          <w:sz w:val="22"/>
          <w:szCs w:val="22"/>
        </w:rPr>
        <w:t xml:space="preserve"> </w:t>
      </w:r>
      <w:r w:rsidRPr="00C3620E">
        <w:rPr>
          <w:rFonts w:ascii="Century Gothic" w:hAnsi="Century Gothic"/>
          <w:sz w:val="22"/>
          <w:szCs w:val="22"/>
        </w:rPr>
        <w:t>au</w:t>
      </w:r>
      <w:r w:rsidRPr="00C3620E">
        <w:rPr>
          <w:rFonts w:ascii="Century Gothic" w:hAnsi="Century Gothic"/>
          <w:spacing w:val="-1"/>
          <w:sz w:val="22"/>
          <w:szCs w:val="22"/>
        </w:rPr>
        <w:t xml:space="preserve"> </w:t>
      </w:r>
      <w:r w:rsidRPr="00C3620E">
        <w:rPr>
          <w:rFonts w:ascii="Century Gothic" w:hAnsi="Century Gothic"/>
          <w:sz w:val="22"/>
          <w:szCs w:val="22"/>
        </w:rPr>
        <w:t>présent Dossier</w:t>
      </w:r>
      <w:r w:rsidRPr="00C3620E">
        <w:rPr>
          <w:rFonts w:ascii="Century Gothic" w:hAnsi="Century Gothic"/>
          <w:spacing w:val="-1"/>
          <w:sz w:val="22"/>
          <w:szCs w:val="22"/>
        </w:rPr>
        <w:t xml:space="preserve"> </w:t>
      </w:r>
      <w:r w:rsidRPr="00C3620E">
        <w:rPr>
          <w:rFonts w:ascii="Century Gothic" w:hAnsi="Century Gothic"/>
          <w:sz w:val="22"/>
          <w:szCs w:val="22"/>
        </w:rPr>
        <w:t>d’Appel</w:t>
      </w:r>
      <w:r w:rsidRPr="00C3620E">
        <w:rPr>
          <w:rFonts w:ascii="Century Gothic" w:hAnsi="Century Gothic"/>
          <w:spacing w:val="-1"/>
          <w:sz w:val="22"/>
          <w:szCs w:val="22"/>
        </w:rPr>
        <w:t xml:space="preserve"> </w:t>
      </w:r>
      <w:r w:rsidRPr="00C3620E">
        <w:rPr>
          <w:rFonts w:ascii="Century Gothic" w:hAnsi="Century Gothic"/>
          <w:sz w:val="22"/>
          <w:szCs w:val="22"/>
        </w:rPr>
        <w:t>d’Offres.</w:t>
      </w:r>
    </w:p>
    <w:p w14:paraId="23B3316A" w14:textId="77777777" w:rsidR="004C6141" w:rsidRPr="00C3620E" w:rsidRDefault="004C6141" w:rsidP="004C6141">
      <w:pPr>
        <w:spacing w:before="213"/>
        <w:jc w:val="both"/>
        <w:rPr>
          <w:rFonts w:ascii="Century Gothic" w:hAnsi="Century Gothic"/>
          <w:b/>
          <w:bCs/>
          <w:iCs/>
          <w:szCs w:val="20"/>
        </w:rPr>
      </w:pPr>
      <w:r w:rsidRPr="00C3620E">
        <w:rPr>
          <w:rFonts w:ascii="Century Gothic" w:hAnsi="Century Gothic"/>
          <w:szCs w:val="20"/>
        </w:rPr>
        <w:t>11.</w:t>
      </w:r>
      <w:r w:rsidRPr="00C3620E">
        <w:rPr>
          <w:rFonts w:ascii="Century Gothic" w:hAnsi="Century Gothic"/>
          <w:szCs w:val="20"/>
        </w:rPr>
        <w:tab/>
        <w:t>Les offres doivent comprendre une garantie de soumission d’un montant de </w:t>
      </w:r>
      <w:r w:rsidRPr="00C3620E">
        <w:rPr>
          <w:rFonts w:ascii="Century Gothic" w:hAnsi="Century Gothic"/>
          <w:b/>
          <w:bCs/>
          <w:i/>
          <w:iCs/>
          <w:szCs w:val="20"/>
        </w:rPr>
        <w:t>1,5% du montant de la soumission</w:t>
      </w:r>
      <w:r w:rsidRPr="00C3620E">
        <w:rPr>
          <w:rFonts w:ascii="Century Gothic" w:hAnsi="Century Gothic"/>
          <w:szCs w:val="20"/>
        </w:rPr>
        <w:t xml:space="preserve">. Les offres devront demeurer valides pendant une durée de </w:t>
      </w:r>
      <w:r w:rsidRPr="00C3620E">
        <w:rPr>
          <w:rFonts w:ascii="Century Gothic" w:hAnsi="Century Gothic"/>
          <w:i/>
          <w:iCs/>
          <w:szCs w:val="20"/>
        </w:rPr>
        <w:t xml:space="preserve">cent vingt (120) </w:t>
      </w:r>
      <w:r w:rsidRPr="00C3620E">
        <w:rPr>
          <w:rFonts w:ascii="Century Gothic" w:hAnsi="Century Gothic"/>
          <w:i/>
          <w:szCs w:val="20"/>
        </w:rPr>
        <w:t xml:space="preserve">jours </w:t>
      </w:r>
      <w:r w:rsidRPr="00C3620E">
        <w:rPr>
          <w:rFonts w:ascii="Century Gothic" w:hAnsi="Century Gothic"/>
          <w:szCs w:val="20"/>
        </w:rPr>
        <w:t>à</w:t>
      </w:r>
      <w:r w:rsidRPr="00C3620E">
        <w:rPr>
          <w:rFonts w:ascii="Century Gothic" w:hAnsi="Century Gothic"/>
          <w:spacing w:val="-3"/>
          <w:szCs w:val="20"/>
        </w:rPr>
        <w:t xml:space="preserve"> </w:t>
      </w:r>
      <w:r w:rsidRPr="00C3620E">
        <w:rPr>
          <w:rFonts w:ascii="Century Gothic" w:hAnsi="Century Gothic"/>
          <w:szCs w:val="20"/>
        </w:rPr>
        <w:t>compter</w:t>
      </w:r>
      <w:r w:rsidRPr="00C3620E">
        <w:rPr>
          <w:rFonts w:ascii="Century Gothic" w:hAnsi="Century Gothic"/>
          <w:spacing w:val="-1"/>
          <w:szCs w:val="20"/>
        </w:rPr>
        <w:t xml:space="preserve"> </w:t>
      </w:r>
      <w:r w:rsidRPr="00C3620E">
        <w:rPr>
          <w:rFonts w:ascii="Century Gothic" w:hAnsi="Century Gothic"/>
          <w:szCs w:val="20"/>
        </w:rPr>
        <w:t>de</w:t>
      </w:r>
      <w:r w:rsidRPr="00C3620E">
        <w:rPr>
          <w:rFonts w:ascii="Century Gothic" w:hAnsi="Century Gothic"/>
          <w:spacing w:val="-4"/>
          <w:szCs w:val="20"/>
        </w:rPr>
        <w:t xml:space="preserve"> </w:t>
      </w:r>
      <w:r w:rsidRPr="00C3620E">
        <w:rPr>
          <w:rFonts w:ascii="Century Gothic" w:hAnsi="Century Gothic"/>
          <w:szCs w:val="20"/>
        </w:rPr>
        <w:t>la</w:t>
      </w:r>
      <w:r w:rsidRPr="00C3620E">
        <w:rPr>
          <w:rFonts w:ascii="Century Gothic" w:hAnsi="Century Gothic"/>
          <w:spacing w:val="-2"/>
          <w:szCs w:val="20"/>
        </w:rPr>
        <w:t xml:space="preserve"> </w:t>
      </w:r>
      <w:r w:rsidRPr="00C3620E">
        <w:rPr>
          <w:rFonts w:ascii="Century Gothic" w:hAnsi="Century Gothic"/>
          <w:szCs w:val="20"/>
        </w:rPr>
        <w:t>date</w:t>
      </w:r>
      <w:r w:rsidRPr="00C3620E">
        <w:rPr>
          <w:rFonts w:ascii="Century Gothic" w:hAnsi="Century Gothic"/>
          <w:spacing w:val="-2"/>
          <w:szCs w:val="20"/>
        </w:rPr>
        <w:t xml:space="preserve"> </w:t>
      </w:r>
      <w:r w:rsidRPr="00C3620E">
        <w:rPr>
          <w:rFonts w:ascii="Century Gothic" w:hAnsi="Century Gothic"/>
          <w:szCs w:val="20"/>
        </w:rPr>
        <w:t>limite</w:t>
      </w:r>
      <w:r w:rsidRPr="00C3620E">
        <w:rPr>
          <w:rFonts w:ascii="Century Gothic" w:hAnsi="Century Gothic"/>
          <w:spacing w:val="-2"/>
          <w:szCs w:val="20"/>
        </w:rPr>
        <w:t xml:space="preserve"> </w:t>
      </w:r>
      <w:r w:rsidRPr="00C3620E">
        <w:rPr>
          <w:rFonts w:ascii="Century Gothic" w:hAnsi="Century Gothic"/>
          <w:szCs w:val="20"/>
        </w:rPr>
        <w:t>de</w:t>
      </w:r>
      <w:r w:rsidRPr="00C3620E">
        <w:rPr>
          <w:rFonts w:ascii="Century Gothic" w:hAnsi="Century Gothic"/>
          <w:spacing w:val="-1"/>
          <w:szCs w:val="20"/>
        </w:rPr>
        <w:t xml:space="preserve"> </w:t>
      </w:r>
      <w:r w:rsidRPr="00C3620E">
        <w:rPr>
          <w:rFonts w:ascii="Century Gothic" w:hAnsi="Century Gothic"/>
          <w:szCs w:val="20"/>
        </w:rPr>
        <w:t>soumission.</w:t>
      </w:r>
    </w:p>
    <w:p w14:paraId="2C7B787D" w14:textId="77777777" w:rsidR="004C6141" w:rsidRPr="00C3620E" w:rsidRDefault="004C6141" w:rsidP="004C6141">
      <w:pPr>
        <w:spacing w:before="199"/>
        <w:jc w:val="right"/>
        <w:rPr>
          <w:rFonts w:ascii="Century Gothic" w:hAnsi="Century Gothic"/>
          <w:b/>
          <w:bCs/>
          <w:iCs/>
          <w:szCs w:val="20"/>
        </w:rPr>
      </w:pPr>
    </w:p>
    <w:p w14:paraId="17CA2A1B" w14:textId="65BC7600" w:rsidR="004C6141" w:rsidRPr="00C3620E" w:rsidRDefault="004C6141" w:rsidP="004C6141">
      <w:pPr>
        <w:spacing w:before="199"/>
        <w:ind w:left="4248" w:firstLine="708"/>
        <w:jc w:val="center"/>
        <w:rPr>
          <w:rFonts w:ascii="Century Gothic" w:hAnsi="Century Gothic"/>
          <w:b/>
          <w:bCs/>
          <w:iCs/>
          <w:szCs w:val="20"/>
        </w:rPr>
      </w:pPr>
      <w:r w:rsidRPr="00C3620E">
        <w:rPr>
          <w:rFonts w:ascii="Century Gothic" w:hAnsi="Century Gothic"/>
          <w:b/>
          <w:bCs/>
          <w:iCs/>
          <w:szCs w:val="20"/>
        </w:rPr>
        <w:t>L</w:t>
      </w:r>
      <w:r w:rsidR="00223EF8">
        <w:rPr>
          <w:rFonts w:ascii="Century Gothic" w:hAnsi="Century Gothic"/>
          <w:b/>
          <w:bCs/>
          <w:iCs/>
          <w:szCs w:val="20"/>
        </w:rPr>
        <w:t xml:space="preserve">a Ministre </w:t>
      </w:r>
      <w:r>
        <w:rPr>
          <w:rFonts w:ascii="Century Gothic" w:hAnsi="Century Gothic"/>
          <w:b/>
          <w:bCs/>
          <w:iCs/>
          <w:szCs w:val="20"/>
        </w:rPr>
        <w:t xml:space="preserve"> </w:t>
      </w:r>
      <w:r w:rsidRPr="00C3620E">
        <w:rPr>
          <w:rFonts w:ascii="Century Gothic" w:hAnsi="Century Gothic"/>
          <w:b/>
          <w:bCs/>
          <w:iCs/>
          <w:szCs w:val="20"/>
        </w:rPr>
        <w:t xml:space="preserve"> </w:t>
      </w:r>
    </w:p>
    <w:p w14:paraId="41BE075B" w14:textId="77777777" w:rsidR="004C6141" w:rsidRPr="00C3620E" w:rsidRDefault="004C6141" w:rsidP="004C6141">
      <w:pPr>
        <w:spacing w:before="199"/>
        <w:jc w:val="right"/>
        <w:rPr>
          <w:rFonts w:ascii="Century Gothic" w:hAnsi="Century Gothic"/>
          <w:b/>
          <w:bCs/>
          <w:iCs/>
          <w:szCs w:val="20"/>
          <w:u w:val="single"/>
        </w:rPr>
      </w:pPr>
    </w:p>
    <w:p w14:paraId="322CF4B8" w14:textId="77777777" w:rsidR="004C6141" w:rsidRPr="00C3620E" w:rsidRDefault="004C6141" w:rsidP="004C6141">
      <w:pPr>
        <w:spacing w:before="199"/>
        <w:jc w:val="right"/>
        <w:rPr>
          <w:rFonts w:ascii="Century Gothic" w:hAnsi="Century Gothic"/>
          <w:b/>
          <w:bCs/>
          <w:iCs/>
          <w:szCs w:val="20"/>
          <w:u w:val="single"/>
        </w:rPr>
      </w:pPr>
    </w:p>
    <w:p w14:paraId="01B4F557" w14:textId="77777777" w:rsidR="004C6141" w:rsidRPr="00C3620E" w:rsidRDefault="004C6141" w:rsidP="004C6141">
      <w:pPr>
        <w:spacing w:before="199"/>
        <w:jc w:val="right"/>
        <w:rPr>
          <w:rFonts w:ascii="Century Gothic" w:hAnsi="Century Gothic"/>
          <w:b/>
          <w:bCs/>
          <w:iCs/>
          <w:szCs w:val="20"/>
          <w:u w:val="single"/>
        </w:rPr>
      </w:pPr>
    </w:p>
    <w:p w14:paraId="1634AA74" w14:textId="576FDF3E" w:rsidR="004C6141" w:rsidRPr="00C3620E" w:rsidRDefault="004C6141" w:rsidP="004C6141">
      <w:pPr>
        <w:spacing w:before="199"/>
        <w:ind w:left="4248" w:firstLine="708"/>
        <w:jc w:val="center"/>
        <w:rPr>
          <w:rFonts w:ascii="Century Gothic" w:hAnsi="Century Gothic"/>
          <w:sz w:val="18"/>
          <w:szCs w:val="20"/>
        </w:rPr>
      </w:pPr>
      <w:r w:rsidRPr="00C3620E">
        <w:rPr>
          <w:rFonts w:ascii="Century Gothic" w:hAnsi="Century Gothic"/>
          <w:b/>
          <w:bCs/>
          <w:iCs/>
          <w:szCs w:val="20"/>
          <w:u w:val="single"/>
        </w:rPr>
        <w:t>Dr</w:t>
      </w:r>
      <w:r w:rsidR="00223EF8">
        <w:rPr>
          <w:rFonts w:ascii="Century Gothic" w:hAnsi="Century Gothic"/>
          <w:b/>
          <w:bCs/>
          <w:iCs/>
          <w:szCs w:val="20"/>
          <w:u w:val="single"/>
        </w:rPr>
        <w:t>e Diaka SIDIB</w:t>
      </w:r>
      <w:r>
        <w:rPr>
          <w:rFonts w:ascii="Century Gothic" w:hAnsi="Century Gothic"/>
          <w:b/>
          <w:bCs/>
          <w:iCs/>
          <w:szCs w:val="20"/>
          <w:u w:val="single"/>
        </w:rPr>
        <w:t>E</w:t>
      </w:r>
    </w:p>
    <w:p w14:paraId="7D7BDF2F" w14:textId="77777777" w:rsidR="004C6141" w:rsidRPr="00C3620E" w:rsidRDefault="004C6141" w:rsidP="004C6141">
      <w:pPr>
        <w:spacing w:before="1"/>
        <w:rPr>
          <w:rFonts w:ascii="Century Gothic" w:hAnsi="Century Gothic"/>
          <w:sz w:val="20"/>
        </w:rPr>
      </w:pPr>
      <w:r w:rsidRPr="00C3620E">
        <w:rPr>
          <w:rFonts w:ascii="Century Gothic" w:hAnsi="Century Gothic"/>
          <w:w w:val="99"/>
          <w:sz w:val="20"/>
        </w:rPr>
        <w:t>.</w:t>
      </w:r>
    </w:p>
    <w:p w14:paraId="142E0404" w14:textId="77777777" w:rsidR="004C6141" w:rsidRPr="00C3620E" w:rsidRDefault="004C6141" w:rsidP="004C6141">
      <w:pPr>
        <w:rPr>
          <w:rFonts w:ascii="Century Gothic" w:hAnsi="Century Gothic"/>
          <w:sz w:val="20"/>
        </w:rPr>
      </w:pPr>
    </w:p>
    <w:p w14:paraId="445CBD55" w14:textId="77777777" w:rsidR="004C6141" w:rsidRPr="00C3620E" w:rsidRDefault="004C6141" w:rsidP="004C6141">
      <w:pPr>
        <w:rPr>
          <w:rFonts w:ascii="Century Gothic" w:hAnsi="Century Gothic"/>
        </w:rPr>
      </w:pPr>
    </w:p>
    <w:p w14:paraId="34D84257" w14:textId="77777777" w:rsidR="004C6141" w:rsidRDefault="004C6141" w:rsidP="004C6141"/>
    <w:p w14:paraId="6775E2FD" w14:textId="77777777" w:rsidR="004C6141" w:rsidRDefault="004C6141" w:rsidP="004C6141"/>
    <w:p w14:paraId="3D724897" w14:textId="77777777" w:rsidR="00677EC9" w:rsidRDefault="00677EC9"/>
    <w:sectPr w:rsidR="00677EC9">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B7138" w14:textId="77777777" w:rsidR="00B17BD1" w:rsidRDefault="00B17BD1">
      <w:r>
        <w:separator/>
      </w:r>
    </w:p>
  </w:endnote>
  <w:endnote w:type="continuationSeparator" w:id="0">
    <w:p w14:paraId="036291EC" w14:textId="77777777" w:rsidR="00B17BD1" w:rsidRDefault="00B17B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B367F" w14:textId="77777777" w:rsidR="00970991" w:rsidRDefault="00223EF8">
    <w:pPr>
      <w:pStyle w:val="Pieddepage"/>
    </w:pPr>
    <w:r>
      <w:rPr>
        <w:noProof/>
      </w:rPr>
      <mc:AlternateContent>
        <mc:Choice Requires="wps">
          <w:drawing>
            <wp:anchor distT="0" distB="0" distL="114300" distR="114300" simplePos="0" relativeHeight="251664384" behindDoc="0" locked="0" layoutInCell="1" allowOverlap="1" wp14:anchorId="49E715B5" wp14:editId="4138AA41">
              <wp:simplePos x="0" y="0"/>
              <wp:positionH relativeFrom="column">
                <wp:posOffset>1348105</wp:posOffset>
              </wp:positionH>
              <wp:positionV relativeFrom="paragraph">
                <wp:posOffset>-264795</wp:posOffset>
              </wp:positionV>
              <wp:extent cx="3665220" cy="89916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3665220" cy="899160"/>
                      </a:xfrm>
                      <a:prstGeom prst="rect">
                        <a:avLst/>
                      </a:prstGeom>
                      <a:noFill/>
                      <a:ln w="6350">
                        <a:noFill/>
                      </a:ln>
                    </wps:spPr>
                    <wps:txbx>
                      <w:txbxContent>
                        <w:p w14:paraId="09E49921" w14:textId="77777777" w:rsidR="00970991" w:rsidRPr="00104A2C" w:rsidRDefault="00223EF8" w:rsidP="00104A2C">
                          <w:pPr>
                            <w:jc w:val="center"/>
                            <w:rPr>
                              <w:rFonts w:ascii="Century Gothic" w:hAnsi="Century Gothic"/>
                            </w:rPr>
                          </w:pPr>
                          <w:proofErr w:type="spellStart"/>
                          <w:r w:rsidRPr="00104A2C">
                            <w:rPr>
                              <w:rFonts w:ascii="Century Gothic" w:hAnsi="Century Gothic"/>
                            </w:rPr>
                            <w:t>Almamya</w:t>
                          </w:r>
                          <w:proofErr w:type="spellEnd"/>
                          <w:r w:rsidRPr="00104A2C">
                            <w:rPr>
                              <w:rFonts w:ascii="Century Gothic" w:hAnsi="Century Gothic"/>
                            </w:rPr>
                            <w:t>, Commune de Kaloum</w:t>
                          </w:r>
                        </w:p>
                        <w:p w14:paraId="21D32C74" w14:textId="77777777" w:rsidR="00104A2C" w:rsidRPr="00104A2C" w:rsidRDefault="00223EF8" w:rsidP="00104A2C">
                          <w:pPr>
                            <w:jc w:val="center"/>
                            <w:rPr>
                              <w:rFonts w:ascii="Century Gothic" w:hAnsi="Century Gothic"/>
                            </w:rPr>
                          </w:pPr>
                          <w:r w:rsidRPr="00104A2C">
                            <w:rPr>
                              <w:rFonts w:ascii="Century Gothic" w:hAnsi="Century Gothic"/>
                            </w:rPr>
                            <w:t>BP 2201 Conakry, République de Guinée</w:t>
                          </w:r>
                        </w:p>
                        <w:p w14:paraId="3D5D3116" w14:textId="77777777" w:rsidR="00104A2C" w:rsidRPr="00104A2C" w:rsidRDefault="00223EF8" w:rsidP="00104A2C">
                          <w:pPr>
                            <w:jc w:val="center"/>
                            <w:rPr>
                              <w:rFonts w:ascii="Century Gothic" w:hAnsi="Century Gothic"/>
                            </w:rPr>
                          </w:pPr>
                          <w:r w:rsidRPr="00104A2C">
                            <w:rPr>
                              <w:rFonts w:ascii="Century Gothic" w:hAnsi="Century Gothic"/>
                            </w:rPr>
                            <w:t>Tel : (224) 625 48 71 49 / 654 27 91 08 / 628 93 66 90</w:t>
                          </w:r>
                        </w:p>
                        <w:p w14:paraId="3B30F5C1" w14:textId="77777777" w:rsidR="00104A2C" w:rsidRPr="00104A2C" w:rsidRDefault="00223EF8" w:rsidP="00104A2C">
                          <w:pPr>
                            <w:jc w:val="center"/>
                            <w:rPr>
                              <w:rFonts w:ascii="Century Gothic" w:hAnsi="Century Gothic"/>
                            </w:rPr>
                          </w:pPr>
                          <w:r w:rsidRPr="00104A2C">
                            <w:rPr>
                              <w:rFonts w:ascii="Century Gothic" w:hAnsi="Century Gothic"/>
                            </w:rPr>
                            <w:t>Email : mesrs@mesrs.gov.gn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E715B5" id="_x0000_t202" coordsize="21600,21600" o:spt="202" path="m,l,21600r21600,l21600,xe">
              <v:stroke joinstyle="miter"/>
              <v:path gradientshapeok="t" o:connecttype="rect"/>
            </v:shapetype>
            <v:shape id="Zone de texte 10" o:spid="_x0000_s1031" type="#_x0000_t202" style="position:absolute;margin-left:106.15pt;margin-top:-20.85pt;width:288.6pt;height:7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" filled="f" stroked="f" strokeweight=".5pt">
              <v:textbox>
                <w:txbxContent>
                  <w:p w14:paraId="09E49921" w14:textId="77777777" w:rsidR="00970991" w:rsidRPr="00104A2C" w:rsidRDefault="00223EF8" w:rsidP="00104A2C">
                    <w:pPr>
                      <w:jc w:val="center"/>
                      <w:rPr>
                        <w:rFonts w:ascii="Century Gothic" w:hAnsi="Century Gothic"/>
                      </w:rPr>
                    </w:pPr>
                    <w:r w:rsidRPr="00104A2C">
                      <w:rPr>
                        <w:rFonts w:ascii="Century Gothic" w:hAnsi="Century Gothic"/>
                      </w:rPr>
                      <w:t>Almamya, Commune de Kaloum</w:t>
                    </w:r>
                  </w:p>
                  <w:p w14:paraId="21D32C74" w14:textId="77777777" w:rsidR="00104A2C" w:rsidRPr="00104A2C" w:rsidRDefault="00223EF8" w:rsidP="00104A2C">
                    <w:pPr>
                      <w:jc w:val="center"/>
                      <w:rPr>
                        <w:rFonts w:ascii="Century Gothic" w:hAnsi="Century Gothic"/>
                      </w:rPr>
                    </w:pPr>
                    <w:r w:rsidRPr="00104A2C">
                      <w:rPr>
                        <w:rFonts w:ascii="Century Gothic" w:hAnsi="Century Gothic"/>
                      </w:rPr>
                      <w:t>BP 2201 Conakry, République de Guinée</w:t>
                    </w:r>
                  </w:p>
                  <w:p w14:paraId="3D5D3116" w14:textId="77777777" w:rsidR="00104A2C" w:rsidRPr="00104A2C" w:rsidRDefault="00223EF8" w:rsidP="00104A2C">
                    <w:pPr>
                      <w:jc w:val="center"/>
                      <w:rPr>
                        <w:rFonts w:ascii="Century Gothic" w:hAnsi="Century Gothic"/>
                      </w:rPr>
                    </w:pPr>
                    <w:r w:rsidRPr="00104A2C">
                      <w:rPr>
                        <w:rFonts w:ascii="Century Gothic" w:hAnsi="Century Gothic"/>
                      </w:rPr>
                      <w:t>Tel : (224) 625 48 71 49 / 654 27 91 08 / 628 93 66 90</w:t>
                    </w:r>
                  </w:p>
                  <w:p w14:paraId="3B30F5C1" w14:textId="77777777" w:rsidR="00104A2C" w:rsidRPr="00104A2C" w:rsidRDefault="00223EF8" w:rsidP="00104A2C">
                    <w:pPr>
                      <w:jc w:val="center"/>
                      <w:rPr>
                        <w:rFonts w:ascii="Century Gothic" w:hAnsi="Century Gothic"/>
                      </w:rPr>
                    </w:pPr>
                    <w:r w:rsidRPr="00104A2C">
                      <w:rPr>
                        <w:rFonts w:ascii="Century Gothic" w:hAnsi="Century Gothic"/>
                      </w:rPr>
                      <w:t>Email : mesrs@mesrs.gov.gn</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5E866DE" wp14:editId="2FBF11AA">
              <wp:simplePos x="0" y="0"/>
              <wp:positionH relativeFrom="column">
                <wp:posOffset>-823595</wp:posOffset>
              </wp:positionH>
              <wp:positionV relativeFrom="paragraph">
                <wp:posOffset>-211455</wp:posOffset>
              </wp:positionV>
              <wp:extent cx="7315200" cy="6858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7315200" cy="685800"/>
                      </a:xfrm>
                      <a:prstGeom prst="rect">
                        <a:avLst/>
                      </a:prstGeom>
                      <a:noFill/>
                      <a:ln w="6350">
                        <a:noFill/>
                      </a:ln>
                    </wps:spPr>
                    <wps:txbx>
                      <w:txbxContent>
                        <w:p w14:paraId="152F98DA" w14:textId="77777777" w:rsidR="00970991" w:rsidRDefault="00223EF8">
                          <w:r w:rsidRPr="00104A2C">
                            <w:rPr>
                              <w:noProof/>
                            </w:rPr>
                            <w:drawing>
                              <wp:inline distT="0" distB="0" distL="0" distR="0" wp14:anchorId="649F10FB" wp14:editId="455B618C">
                                <wp:extent cx="7277100" cy="70866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0620" cy="7128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866DE" id="Zone de texte 11" o:spid="_x0000_s1032" type="#_x0000_t202" style="position:absolute;margin-left:-64.85pt;margin-top:-16.65pt;width:8in;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" filled="f" stroked="f" strokeweight=".5pt">
              <v:textbox>
                <w:txbxContent>
                  <w:p w14:paraId="152F98DA" w14:textId="77777777" w:rsidR="00970991" w:rsidRDefault="00223EF8">
                    <w:r w:rsidRPr="00104A2C">
                      <w:rPr>
                        <w:noProof/>
                      </w:rPr>
                      <w:drawing>
                        <wp:inline distT="0" distB="0" distL="0" distR="0" wp14:anchorId="649F10FB" wp14:editId="455B618C">
                          <wp:extent cx="7277100" cy="70866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20620" cy="712898"/>
                                  </a:xfrm>
                                  <a:prstGeom prst="rect">
                                    <a:avLst/>
                                  </a:prstGeom>
                                  <a:noFill/>
                                  <a:ln>
                                    <a:noFill/>
                                  </a:ln>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CE158" w14:textId="77777777" w:rsidR="00B17BD1" w:rsidRDefault="00B17BD1">
      <w:r>
        <w:separator/>
      </w:r>
    </w:p>
  </w:footnote>
  <w:footnote w:type="continuationSeparator" w:id="0">
    <w:p w14:paraId="3E57B348" w14:textId="77777777" w:rsidR="00B17BD1" w:rsidRDefault="00B17B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A1512" w14:textId="77777777" w:rsidR="009D76CE" w:rsidRDefault="00223EF8">
    <w:pPr>
      <w:pStyle w:val="En-tte"/>
    </w:pPr>
    <w:r>
      <w:rPr>
        <w:noProof/>
      </w:rPr>
      <mc:AlternateContent>
        <mc:Choice Requires="wps">
          <w:drawing>
            <wp:anchor distT="0" distB="0" distL="114300" distR="114300" simplePos="0" relativeHeight="251665408" behindDoc="0" locked="0" layoutInCell="1" allowOverlap="1" wp14:anchorId="0481A271" wp14:editId="7C418E82">
              <wp:simplePos x="0" y="0"/>
              <wp:positionH relativeFrom="margin">
                <wp:posOffset>-716280</wp:posOffset>
              </wp:positionH>
              <wp:positionV relativeFrom="paragraph">
                <wp:posOffset>1676400</wp:posOffset>
              </wp:positionV>
              <wp:extent cx="6995160" cy="5143500"/>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6995160" cy="5143500"/>
                      </a:xfrm>
                      <a:prstGeom prst="rect">
                        <a:avLst/>
                      </a:prstGeom>
                      <a:solidFill>
                        <a:schemeClr val="lt1"/>
                      </a:solidFill>
                      <a:ln w="6350">
                        <a:noFill/>
                      </a:ln>
                    </wps:spPr>
                    <wps:txbx>
                      <w:txbxContent>
                        <w:p w14:paraId="3091E684" w14:textId="77777777" w:rsidR="00B03C93" w:rsidRDefault="00223EF8">
                          <w:r w:rsidRPr="00B03C93">
                            <w:rPr>
                              <w:noProof/>
                            </w:rPr>
                            <w:drawing>
                              <wp:inline distT="0" distB="0" distL="0" distR="0" wp14:anchorId="4180CDD5" wp14:editId="05653814">
                                <wp:extent cx="6705600" cy="443484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lum bright="40000" contrast="-20000"/>
                                          <a:extLst>
                                            <a:ext uri="{28A0092B-C50C-407E-A947-70E740481C1C}">
                                              <a14:useLocalDpi xmlns:a14="http://schemas.microsoft.com/office/drawing/2010/main" val="0"/>
                                            </a:ext>
                                          </a:extLst>
                                        </a:blip>
                                        <a:srcRect/>
                                        <a:stretch>
                                          <a:fillRect/>
                                        </a:stretch>
                                      </pic:blipFill>
                                      <pic:spPr bwMode="auto">
                                        <a:xfrm>
                                          <a:off x="0" y="0"/>
                                          <a:ext cx="6705600" cy="44348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81A271" id="_x0000_t202" coordsize="21600,21600" o:spt="202" path="m,l,21600r21600,l21600,xe">
              <v:stroke joinstyle="miter"/>
              <v:path gradientshapeok="t" o:connecttype="rect"/>
            </v:shapetype>
            <v:shape id="Zone de texte 30" o:spid="_x0000_s1026" type="#_x0000_t202" style="position:absolute;margin-left:-56.4pt;margin-top:132pt;width:550.8pt;height:4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" fillcolor="white [3201]" stroked="f" strokeweight=".5pt">
              <v:textbox>
                <w:txbxContent>
                  <w:p w14:paraId="3091E684" w14:textId="77777777" w:rsidR="00B03C93" w:rsidRDefault="00223EF8">
                    <w:r w:rsidRPr="00B03C93">
                      <w:rPr>
                        <w:noProof/>
                      </w:rPr>
                      <w:drawing>
                        <wp:inline distT="0" distB="0" distL="0" distR="0" wp14:anchorId="4180CDD5" wp14:editId="05653814">
                          <wp:extent cx="6705600" cy="443484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lum bright="40000" contrast="-20000"/>
                                    <a:extLst>
                                      <a:ext uri="{28A0092B-C50C-407E-A947-70E740481C1C}">
                                        <a14:useLocalDpi xmlns:a14="http://schemas.microsoft.com/office/drawing/2010/main" val="0"/>
                                      </a:ext>
                                    </a:extLst>
                                  </a:blip>
                                  <a:srcRect/>
                                  <a:stretch>
                                    <a:fillRect/>
                                  </a:stretch>
                                </pic:blipFill>
                                <pic:spPr bwMode="auto">
                                  <a:xfrm>
                                    <a:off x="0" y="0"/>
                                    <a:ext cx="6705600" cy="4434840"/>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8745" distR="118745" simplePos="0" relativeHeight="251659264" behindDoc="1" locked="0" layoutInCell="1" allowOverlap="0" wp14:anchorId="7A04F9AC" wp14:editId="2BEB43C8">
              <wp:simplePos x="0" y="0"/>
              <wp:positionH relativeFrom="page">
                <wp:align>left</wp:align>
              </wp:positionH>
              <wp:positionV relativeFrom="page">
                <wp:posOffset>53340</wp:posOffset>
              </wp:positionV>
              <wp:extent cx="7559040" cy="1463040"/>
              <wp:effectExtent l="0" t="0" r="3810" b="3810"/>
              <wp:wrapSquare wrapText="bothSides"/>
              <wp:docPr id="197" name="Rectangle 197"/>
              <wp:cNvGraphicFramePr/>
              <a:graphic xmlns:a="http://schemas.openxmlformats.org/drawingml/2006/main">
                <a:graphicData uri="http://schemas.microsoft.com/office/word/2010/wordprocessingShape">
                  <wps:wsp>
                    <wps:cNvSpPr/>
                    <wps:spPr>
                      <a:xfrm>
                        <a:off x="0" y="0"/>
                        <a:ext cx="7559040" cy="1463040"/>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2506A0" w14:textId="77777777" w:rsidR="009D76CE" w:rsidRDefault="00000000">
                          <w:pPr>
                            <w:pStyle w:val="En-tte"/>
                            <w:jc w:val="center"/>
                            <w:rPr>
                              <w:cap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A04F9AC" id="Rectangle 197" o:spid="_x0000_s1027" style="position:absolute;margin-left:0;margin-top:4.2pt;width:595.2pt;height:115.2pt;z-index:-251657216;visibility:visible;mso-wrap-style:square;mso-width-percent:0;mso-height-percent:0;mso-wrap-distance-left:9.35pt;mso-wrap-distance-top:0;mso-wrap-distance-right:9.35pt;mso-wrap-distance-bottom:0;mso-position-horizontal:left;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" o:allowoverlap="f" fillcolor="#5a5a5a [2109]" stroked="f" strokeweight="1pt">
              <v:textbox>
                <w:txbxContent>
                  <w:p w14:paraId="172506A0" w14:textId="77777777" w:rsidR="009D76CE" w:rsidRDefault="00223EF8">
                    <w:pPr>
                      <w:pStyle w:val="En-tte"/>
                      <w:jc w:val="center"/>
                      <w:rPr>
                        <w:caps/>
                        <w:color w:val="FFFFFF" w:themeColor="background1"/>
                      </w:rPr>
                    </w:pPr>
                  </w:p>
                </w:txbxContent>
              </v:textbox>
              <w10:wrap type="square"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7B9412B7" wp14:editId="7A9EE61F">
              <wp:simplePos x="0" y="0"/>
              <wp:positionH relativeFrom="column">
                <wp:posOffset>1995805</wp:posOffset>
              </wp:positionH>
              <wp:positionV relativeFrom="paragraph">
                <wp:posOffset>-297180</wp:posOffset>
              </wp:positionV>
              <wp:extent cx="1272540" cy="139446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1272540" cy="1394460"/>
                      </a:xfrm>
                      <a:prstGeom prst="rect">
                        <a:avLst/>
                      </a:prstGeom>
                      <a:noFill/>
                      <a:ln w="6350">
                        <a:noFill/>
                      </a:ln>
                    </wps:spPr>
                    <wps:txbx>
                      <w:txbxContent>
                        <w:p w14:paraId="63798211" w14:textId="77777777" w:rsidR="00970991" w:rsidRDefault="00223EF8">
                          <w:r>
                            <w:rPr>
                              <w:noProof/>
                            </w:rPr>
                            <w:drawing>
                              <wp:inline distT="0" distB="0" distL="0" distR="0" wp14:anchorId="07165787" wp14:editId="7F288758">
                                <wp:extent cx="853440" cy="1005840"/>
                                <wp:effectExtent l="0" t="0" r="3810" b="3810"/>
                                <wp:docPr id="6" name="Image 6" descr="De vlag van Gui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vlag van Guine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53440" cy="10058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412B7" id="Zone de texte 5" o:spid="_x0000_s1028" type="#_x0000_t202" style="position:absolute;margin-left:157.15pt;margin-top:-23.4pt;width:100.2pt;height:10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" filled="f" stroked="f" strokeweight=".5pt">
              <v:textbox>
                <w:txbxContent>
                  <w:p w14:paraId="63798211" w14:textId="77777777" w:rsidR="00970991" w:rsidRDefault="00223EF8">
                    <w:r>
                      <w:rPr>
                        <w:noProof/>
                      </w:rPr>
                      <w:drawing>
                        <wp:inline distT="0" distB="0" distL="0" distR="0" wp14:anchorId="07165787" wp14:editId="7F288758">
                          <wp:extent cx="853440" cy="1005840"/>
                          <wp:effectExtent l="0" t="0" r="3810" b="3810"/>
                          <wp:docPr id="6" name="Image 6" descr="De vlag van Gui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vlag van Guine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53440" cy="100584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CEF25FA" wp14:editId="3D90C542">
              <wp:simplePos x="0" y="0"/>
              <wp:positionH relativeFrom="column">
                <wp:posOffset>3420745</wp:posOffset>
              </wp:positionH>
              <wp:positionV relativeFrom="paragraph">
                <wp:posOffset>-99060</wp:posOffset>
              </wp:positionV>
              <wp:extent cx="3177540" cy="82296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3177540" cy="822960"/>
                      </a:xfrm>
                      <a:prstGeom prst="rect">
                        <a:avLst/>
                      </a:prstGeom>
                      <a:noFill/>
                      <a:ln w="6350">
                        <a:noFill/>
                      </a:ln>
                    </wps:spPr>
                    <wps:txbx>
                      <w:txbxContent>
                        <w:p w14:paraId="50DD28BD" w14:textId="77777777" w:rsidR="009D76CE" w:rsidRPr="00B03C93" w:rsidRDefault="00223EF8">
                          <w:pPr>
                            <w:rPr>
                              <w:rFonts w:ascii="Century Gothic" w:hAnsi="Century Gothic"/>
                              <w:color w:val="FFFFFF" w:themeColor="background1"/>
                              <w:sz w:val="24"/>
                              <w:szCs w:val="24"/>
                              <w14:textOutline w14:w="9525" w14:cap="rnd" w14:cmpd="sng" w14:algn="ctr">
                                <w14:solidFill>
                                  <w14:schemeClr w14:val="bg1"/>
                                </w14:solidFill>
                                <w14:prstDash w14:val="solid"/>
                                <w14:bevel/>
                              </w14:textOutline>
                            </w:rPr>
                          </w:pPr>
                          <w:r w:rsidRPr="00B03C93">
                            <w:rPr>
                              <w:rFonts w:ascii="Century Gothic" w:hAnsi="Century Gothic"/>
                              <w:color w:val="FFFFFF" w:themeColor="background1"/>
                              <w:sz w:val="24"/>
                              <w:szCs w:val="24"/>
                              <w14:textOutline w14:w="9525" w14:cap="rnd" w14:cmpd="sng" w14:algn="ctr">
                                <w14:solidFill>
                                  <w14:schemeClr w14:val="bg1"/>
                                </w14:solidFill>
                                <w14:prstDash w14:val="solid"/>
                                <w14:bevel/>
                              </w14:textOutline>
                            </w:rPr>
                            <w:t>MINISTERE DE L’ENSEIGNEMENT SUPERIEUR, DE LA RECHERCHE SCIENTIFIQUE ET DE L’INNOVATION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F25FA" id="Zone de texte 2" o:spid="_x0000_s1029" type="#_x0000_t202" style="position:absolute;margin-left:269.35pt;margin-top:-7.8pt;width:250.2pt;height:6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" filled="f" stroked="f" strokeweight=".5pt">
              <v:textbox>
                <w:txbxContent>
                  <w:p w14:paraId="50DD28BD" w14:textId="77777777" w:rsidR="009D76CE" w:rsidRPr="00B03C93" w:rsidRDefault="00223EF8">
                    <w:pPr>
                      <w:rPr>
                        <w:rFonts w:ascii="Century Gothic" w:hAnsi="Century Gothic"/>
                        <w:color w:val="FFFFFF" w:themeColor="background1"/>
                        <w:sz w:val="24"/>
                        <w:szCs w:val="24"/>
                        <w14:textOutline w14:w="9525" w14:cap="rnd" w14:cmpd="sng" w14:algn="ctr">
                          <w14:solidFill>
                            <w14:schemeClr w14:val="bg1"/>
                          </w14:solidFill>
                          <w14:prstDash w14:val="solid"/>
                          <w14:bevel/>
                        </w14:textOutline>
                      </w:rPr>
                    </w:pPr>
                    <w:r w:rsidRPr="00B03C93">
                      <w:rPr>
                        <w:rFonts w:ascii="Century Gothic" w:hAnsi="Century Gothic"/>
                        <w:color w:val="FFFFFF" w:themeColor="background1"/>
                        <w:sz w:val="24"/>
                        <w:szCs w:val="24"/>
                        <w14:textOutline w14:w="9525" w14:cap="rnd" w14:cmpd="sng" w14:algn="ctr">
                          <w14:solidFill>
                            <w14:schemeClr w14:val="bg1"/>
                          </w14:solidFill>
                          <w14:prstDash w14:val="solid"/>
                          <w14:bevel/>
                        </w14:textOutline>
                      </w:rPr>
                      <w:t>MINISTERE DE L’ENSEIGNEMENT SUPERIEUR, DE LA RECHERCHE SCIENTIFIQUE ET DE L’INNOVATION</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5EC3BDB" wp14:editId="02C13A52">
              <wp:simplePos x="0" y="0"/>
              <wp:positionH relativeFrom="column">
                <wp:posOffset>-541655</wp:posOffset>
              </wp:positionH>
              <wp:positionV relativeFrom="paragraph">
                <wp:posOffset>53340</wp:posOffset>
              </wp:positionV>
              <wp:extent cx="2194560" cy="57912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2194560" cy="579120"/>
                      </a:xfrm>
                      <a:prstGeom prst="rect">
                        <a:avLst/>
                      </a:prstGeom>
                      <a:noFill/>
                      <a:ln w="6350">
                        <a:noFill/>
                      </a:ln>
                    </wps:spPr>
                    <wps:txbx>
                      <w:txbxContent>
                        <w:p w14:paraId="32649D30" w14:textId="77777777" w:rsidR="009D76CE" w:rsidRPr="00104A2C" w:rsidRDefault="00223EF8" w:rsidP="009D76CE">
                          <w:pPr>
                            <w:rPr>
                              <w:rFonts w:ascii="Century Gothic" w:hAnsi="Century Gothic"/>
                              <w:color w:val="FFFFFF" w:themeColor="background1"/>
                              <w:sz w:val="24"/>
                              <w:szCs w:val="24"/>
                              <w14:textOutline w14:w="9525" w14:cap="rnd" w14:cmpd="sng" w14:algn="ctr">
                                <w14:solidFill>
                                  <w14:schemeClr w14:val="bg1"/>
                                </w14:solidFill>
                                <w14:prstDash w14:val="solid"/>
                                <w14:bevel/>
                              </w14:textOutline>
                            </w:rPr>
                          </w:pPr>
                          <w:r w:rsidRPr="00104A2C">
                            <w:rPr>
                              <w:rFonts w:ascii="Century Gothic" w:hAnsi="Century Gothic"/>
                              <w:color w:val="FFFFFF" w:themeColor="background1"/>
                              <w:sz w:val="24"/>
                              <w:szCs w:val="24"/>
                              <w14:textOutline w14:w="9525" w14:cap="rnd" w14:cmpd="sng" w14:algn="ctr">
                                <w14:solidFill>
                                  <w14:schemeClr w14:val="bg1"/>
                                </w14:solidFill>
                                <w14:prstDash w14:val="solid"/>
                                <w14:bevel/>
                              </w14:textOutline>
                            </w:rPr>
                            <w:t>REPUBLIQUE DE GUINEE</w:t>
                          </w:r>
                        </w:p>
                        <w:p w14:paraId="58EF1B78" w14:textId="77777777" w:rsidR="009D76CE" w:rsidRPr="00970991" w:rsidRDefault="00223EF8" w:rsidP="009D76CE">
                          <w:pPr>
                            <w:rPr>
                              <w:rFonts w:ascii="Century Gothic" w:hAnsi="Century Gothic"/>
                              <w:sz w:val="20"/>
                              <w:szCs w:val="20"/>
                            </w:rPr>
                          </w:pPr>
                          <w:r w:rsidRPr="00970991">
                            <w:rPr>
                              <w:rFonts w:ascii="Century Gothic" w:hAnsi="Century Gothic"/>
                              <w:color w:val="FFFFFF" w:themeColor="background1"/>
                              <w:sz w:val="20"/>
                              <w:szCs w:val="20"/>
                              <w14:textOutline w14:w="9525" w14:cap="rnd" w14:cmpd="sng" w14:algn="ctr">
                                <w14:solidFill>
                                  <w14:schemeClr w14:val="bg1"/>
                                </w14:solidFill>
                                <w14:prstDash w14:val="solid"/>
                                <w14:bevel/>
                              </w14:textOutline>
                            </w:rPr>
                            <w:t xml:space="preserve"> </w:t>
                          </w:r>
                          <w:r>
                            <w:rPr>
                              <w:rFonts w:ascii="Century Gothic" w:hAnsi="Century Gothic"/>
                              <w:color w:val="FFFFFF" w:themeColor="background1"/>
                              <w:sz w:val="20"/>
                              <w:szCs w:val="20"/>
                              <w14:textOutline w14:w="9525" w14:cap="rnd" w14:cmpd="sng" w14:algn="ctr">
                                <w14:solidFill>
                                  <w14:schemeClr w14:val="bg1"/>
                                </w14:solidFill>
                                <w14:prstDash w14:val="solid"/>
                                <w14:bevel/>
                              </w14:textOutline>
                            </w:rPr>
                            <w:t xml:space="preserve"> </w:t>
                          </w:r>
                          <w:r w:rsidRPr="00104A2C">
                            <w:rPr>
                              <w:rFonts w:ascii="Century Gothic" w:hAnsi="Century Gothic"/>
                              <w:color w:val="FFFFFF" w:themeColor="background1"/>
                              <w:sz w:val="16"/>
                              <w:szCs w:val="16"/>
                              <w14:textOutline w14:w="9525" w14:cap="rnd" w14:cmpd="sng" w14:algn="ctr">
                                <w14:solidFill>
                                  <w14:schemeClr w14:val="bg1"/>
                                </w14:solidFill>
                                <w14:prstDash w14:val="solid"/>
                                <w14:bevel/>
                              </w14:textOutline>
                            </w:rPr>
                            <w:t>TRAVAIL – JUSTICE – SOLIDARITE</w:t>
                          </w:r>
                          <w:r w:rsidRPr="00104A2C">
                            <w:rPr>
                              <w:rFonts w:ascii="Century Gothic" w:hAnsi="Century Gothic"/>
                              <w:color w:val="FFFFFF" w:themeColor="background1"/>
                              <w:sz w:val="18"/>
                              <w:szCs w:val="18"/>
                              <w14:textOutline w14:w="9525" w14:cap="rnd" w14:cmpd="sng" w14:algn="ctr">
                                <w14:solidFill>
                                  <w14:schemeClr w14:val="bg1"/>
                                </w14:solid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EC3BDB" id="Zone de texte 1" o:spid="_x0000_s1030" type="#_x0000_t202" style="position:absolute;margin-left:-42.65pt;margin-top:4.2pt;width:172.8pt;height:45.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" filled="f" stroked="f" strokeweight=".5pt">
              <v:textbox>
                <w:txbxContent>
                  <w:p w14:paraId="32649D30" w14:textId="77777777" w:rsidR="009D76CE" w:rsidRPr="00104A2C" w:rsidRDefault="00223EF8" w:rsidP="009D76CE">
                    <w:pPr>
                      <w:rPr>
                        <w:rFonts w:ascii="Century Gothic" w:hAnsi="Century Gothic"/>
                        <w:color w:val="FFFFFF" w:themeColor="background1"/>
                        <w:sz w:val="24"/>
                        <w:szCs w:val="24"/>
                        <w14:textOutline w14:w="9525" w14:cap="rnd" w14:cmpd="sng" w14:algn="ctr">
                          <w14:solidFill>
                            <w14:schemeClr w14:val="bg1"/>
                          </w14:solidFill>
                          <w14:prstDash w14:val="solid"/>
                          <w14:bevel/>
                        </w14:textOutline>
                      </w:rPr>
                    </w:pPr>
                    <w:r w:rsidRPr="00104A2C">
                      <w:rPr>
                        <w:rFonts w:ascii="Century Gothic" w:hAnsi="Century Gothic"/>
                        <w:color w:val="FFFFFF" w:themeColor="background1"/>
                        <w:sz w:val="24"/>
                        <w:szCs w:val="24"/>
                        <w14:textOutline w14:w="9525" w14:cap="rnd" w14:cmpd="sng" w14:algn="ctr">
                          <w14:solidFill>
                            <w14:schemeClr w14:val="bg1"/>
                          </w14:solidFill>
                          <w14:prstDash w14:val="solid"/>
                          <w14:bevel/>
                        </w14:textOutline>
                      </w:rPr>
                      <w:t>REPUBLIQUE DE GUINEE</w:t>
                    </w:r>
                  </w:p>
                  <w:p w14:paraId="58EF1B78" w14:textId="77777777" w:rsidR="009D76CE" w:rsidRPr="00970991" w:rsidRDefault="00223EF8" w:rsidP="009D76CE">
                    <w:pPr>
                      <w:rPr>
                        <w:rFonts w:ascii="Century Gothic" w:hAnsi="Century Gothic"/>
                        <w:sz w:val="20"/>
                        <w:szCs w:val="20"/>
                      </w:rPr>
                    </w:pPr>
                    <w:r w:rsidRPr="00970991">
                      <w:rPr>
                        <w:rFonts w:ascii="Century Gothic" w:hAnsi="Century Gothic"/>
                        <w:color w:val="FFFFFF" w:themeColor="background1"/>
                        <w:sz w:val="20"/>
                        <w:szCs w:val="20"/>
                        <w14:textOutline w14:w="9525" w14:cap="rnd" w14:cmpd="sng" w14:algn="ctr">
                          <w14:solidFill>
                            <w14:schemeClr w14:val="bg1"/>
                          </w14:solidFill>
                          <w14:prstDash w14:val="solid"/>
                          <w14:bevel/>
                        </w14:textOutline>
                      </w:rPr>
                      <w:t xml:space="preserve"> </w:t>
                    </w:r>
                    <w:r>
                      <w:rPr>
                        <w:rFonts w:ascii="Century Gothic" w:hAnsi="Century Gothic"/>
                        <w:color w:val="FFFFFF" w:themeColor="background1"/>
                        <w:sz w:val="20"/>
                        <w:szCs w:val="20"/>
                        <w14:textOutline w14:w="9525" w14:cap="rnd" w14:cmpd="sng" w14:algn="ctr">
                          <w14:solidFill>
                            <w14:schemeClr w14:val="bg1"/>
                          </w14:solidFill>
                          <w14:prstDash w14:val="solid"/>
                          <w14:bevel/>
                        </w14:textOutline>
                      </w:rPr>
                      <w:t xml:space="preserve"> </w:t>
                    </w:r>
                    <w:r w:rsidRPr="00104A2C">
                      <w:rPr>
                        <w:rFonts w:ascii="Century Gothic" w:hAnsi="Century Gothic"/>
                        <w:color w:val="FFFFFF" w:themeColor="background1"/>
                        <w:sz w:val="16"/>
                        <w:szCs w:val="16"/>
                        <w14:textOutline w14:w="9525" w14:cap="rnd" w14:cmpd="sng" w14:algn="ctr">
                          <w14:solidFill>
                            <w14:schemeClr w14:val="bg1"/>
                          </w14:solidFill>
                          <w14:prstDash w14:val="solid"/>
                          <w14:bevel/>
                        </w14:textOutline>
                      </w:rPr>
                      <w:t>TRAVAIL – JUSTICE – SOLIDARITE</w:t>
                    </w:r>
                    <w:r w:rsidRPr="00104A2C">
                      <w:rPr>
                        <w:rFonts w:ascii="Century Gothic" w:hAnsi="Century Gothic"/>
                        <w:color w:val="FFFFFF" w:themeColor="background1"/>
                        <w:sz w:val="18"/>
                        <w:szCs w:val="18"/>
                        <w14:textOutline w14:w="9525" w14:cap="rnd" w14:cmpd="sng" w14:algn="ctr">
                          <w14:solidFill>
                            <w14:schemeClr w14:val="bg1"/>
                          </w14:solidFill>
                          <w14:prstDash w14:val="solid"/>
                          <w14:bevel/>
                        </w14:textOutline>
                      </w:rPr>
                      <w:t xml:space="preserve"> </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823762"/>
    <w:multiLevelType w:val="hybridMultilevel"/>
    <w:tmpl w:val="B4EEAAF0"/>
    <w:lvl w:ilvl="0" w:tplc="8EBC4296">
      <w:numFmt w:val="bullet"/>
      <w:lvlText w:val="-"/>
      <w:lvlJc w:val="left"/>
      <w:pPr>
        <w:ind w:left="1020" w:hanging="360"/>
      </w:pPr>
      <w:rPr>
        <w:rFonts w:ascii="Courier New" w:eastAsia="Courier New" w:hAnsi="Courier New" w:cs="Courier New" w:hint="default"/>
        <w:w w:val="100"/>
        <w:sz w:val="24"/>
        <w:szCs w:val="24"/>
        <w:lang w:val="fr-FR" w:eastAsia="en-US" w:bidi="ar-SA"/>
      </w:rPr>
    </w:lvl>
    <w:lvl w:ilvl="1" w:tplc="040C0003" w:tentative="1">
      <w:start w:val="1"/>
      <w:numFmt w:val="bullet"/>
      <w:lvlText w:val="o"/>
      <w:lvlJc w:val="left"/>
      <w:pPr>
        <w:ind w:left="1740" w:hanging="360"/>
      </w:pPr>
      <w:rPr>
        <w:rFonts w:ascii="Courier New" w:hAnsi="Courier New" w:cs="Courier New" w:hint="default"/>
      </w:rPr>
    </w:lvl>
    <w:lvl w:ilvl="2" w:tplc="040C0005" w:tentative="1">
      <w:start w:val="1"/>
      <w:numFmt w:val="bullet"/>
      <w:lvlText w:val=""/>
      <w:lvlJc w:val="left"/>
      <w:pPr>
        <w:ind w:left="2460" w:hanging="360"/>
      </w:pPr>
      <w:rPr>
        <w:rFonts w:ascii="Wingdings" w:hAnsi="Wingdings" w:hint="default"/>
      </w:rPr>
    </w:lvl>
    <w:lvl w:ilvl="3" w:tplc="040C0001" w:tentative="1">
      <w:start w:val="1"/>
      <w:numFmt w:val="bullet"/>
      <w:lvlText w:val=""/>
      <w:lvlJc w:val="left"/>
      <w:pPr>
        <w:ind w:left="3180" w:hanging="360"/>
      </w:pPr>
      <w:rPr>
        <w:rFonts w:ascii="Symbol" w:hAnsi="Symbol" w:hint="default"/>
      </w:rPr>
    </w:lvl>
    <w:lvl w:ilvl="4" w:tplc="040C0003" w:tentative="1">
      <w:start w:val="1"/>
      <w:numFmt w:val="bullet"/>
      <w:lvlText w:val="o"/>
      <w:lvlJc w:val="left"/>
      <w:pPr>
        <w:ind w:left="3900" w:hanging="360"/>
      </w:pPr>
      <w:rPr>
        <w:rFonts w:ascii="Courier New" w:hAnsi="Courier New" w:cs="Courier New" w:hint="default"/>
      </w:rPr>
    </w:lvl>
    <w:lvl w:ilvl="5" w:tplc="040C0005" w:tentative="1">
      <w:start w:val="1"/>
      <w:numFmt w:val="bullet"/>
      <w:lvlText w:val=""/>
      <w:lvlJc w:val="left"/>
      <w:pPr>
        <w:ind w:left="4620" w:hanging="360"/>
      </w:pPr>
      <w:rPr>
        <w:rFonts w:ascii="Wingdings" w:hAnsi="Wingdings" w:hint="default"/>
      </w:rPr>
    </w:lvl>
    <w:lvl w:ilvl="6" w:tplc="040C0001" w:tentative="1">
      <w:start w:val="1"/>
      <w:numFmt w:val="bullet"/>
      <w:lvlText w:val=""/>
      <w:lvlJc w:val="left"/>
      <w:pPr>
        <w:ind w:left="5340" w:hanging="360"/>
      </w:pPr>
      <w:rPr>
        <w:rFonts w:ascii="Symbol" w:hAnsi="Symbol" w:hint="default"/>
      </w:rPr>
    </w:lvl>
    <w:lvl w:ilvl="7" w:tplc="040C0003" w:tentative="1">
      <w:start w:val="1"/>
      <w:numFmt w:val="bullet"/>
      <w:lvlText w:val="o"/>
      <w:lvlJc w:val="left"/>
      <w:pPr>
        <w:ind w:left="6060" w:hanging="360"/>
      </w:pPr>
      <w:rPr>
        <w:rFonts w:ascii="Courier New" w:hAnsi="Courier New" w:cs="Courier New" w:hint="default"/>
      </w:rPr>
    </w:lvl>
    <w:lvl w:ilvl="8" w:tplc="040C0005" w:tentative="1">
      <w:start w:val="1"/>
      <w:numFmt w:val="bullet"/>
      <w:lvlText w:val=""/>
      <w:lvlJc w:val="left"/>
      <w:pPr>
        <w:ind w:left="6780" w:hanging="360"/>
      </w:pPr>
      <w:rPr>
        <w:rFonts w:ascii="Wingdings" w:hAnsi="Wingdings" w:hint="default"/>
      </w:rPr>
    </w:lvl>
  </w:abstractNum>
  <w:abstractNum w:abstractNumId="1" w15:restartNumberingAfterBreak="0">
    <w:nsid w:val="6DCC6C9C"/>
    <w:multiLevelType w:val="hybridMultilevel"/>
    <w:tmpl w:val="E5C081A2"/>
    <w:lvl w:ilvl="0" w:tplc="A38231C4">
      <w:start w:val="1"/>
      <w:numFmt w:val="decimal"/>
      <w:lvlText w:val="%1."/>
      <w:lvlJc w:val="left"/>
      <w:pPr>
        <w:ind w:left="660" w:hanging="720"/>
      </w:pPr>
      <w:rPr>
        <w:rFonts w:ascii="Times New Roman" w:eastAsia="Times New Roman" w:hAnsi="Times New Roman" w:cs="Times New Roman" w:hint="default"/>
        <w:w w:val="100"/>
        <w:sz w:val="24"/>
        <w:szCs w:val="24"/>
        <w:lang w:val="fr-FR" w:eastAsia="en-US" w:bidi="ar-SA"/>
      </w:rPr>
    </w:lvl>
    <w:lvl w:ilvl="1" w:tplc="9926AEA0">
      <w:numFmt w:val="bullet"/>
      <w:lvlText w:val="•"/>
      <w:lvlJc w:val="left"/>
      <w:pPr>
        <w:ind w:left="1704" w:hanging="720"/>
      </w:pPr>
      <w:rPr>
        <w:rFonts w:hint="default"/>
        <w:lang w:val="fr-FR" w:eastAsia="en-US" w:bidi="ar-SA"/>
      </w:rPr>
    </w:lvl>
    <w:lvl w:ilvl="2" w:tplc="A050C22A">
      <w:numFmt w:val="bullet"/>
      <w:lvlText w:val="•"/>
      <w:lvlJc w:val="left"/>
      <w:pPr>
        <w:ind w:left="2748" w:hanging="720"/>
      </w:pPr>
      <w:rPr>
        <w:rFonts w:hint="default"/>
        <w:lang w:val="fr-FR" w:eastAsia="en-US" w:bidi="ar-SA"/>
      </w:rPr>
    </w:lvl>
    <w:lvl w:ilvl="3" w:tplc="3BDA6ACE">
      <w:numFmt w:val="bullet"/>
      <w:lvlText w:val="•"/>
      <w:lvlJc w:val="left"/>
      <w:pPr>
        <w:ind w:left="3792" w:hanging="720"/>
      </w:pPr>
      <w:rPr>
        <w:rFonts w:hint="default"/>
        <w:lang w:val="fr-FR" w:eastAsia="en-US" w:bidi="ar-SA"/>
      </w:rPr>
    </w:lvl>
    <w:lvl w:ilvl="4" w:tplc="F11667E8">
      <w:numFmt w:val="bullet"/>
      <w:lvlText w:val="•"/>
      <w:lvlJc w:val="left"/>
      <w:pPr>
        <w:ind w:left="4836" w:hanging="720"/>
      </w:pPr>
      <w:rPr>
        <w:rFonts w:hint="default"/>
        <w:lang w:val="fr-FR" w:eastAsia="en-US" w:bidi="ar-SA"/>
      </w:rPr>
    </w:lvl>
    <w:lvl w:ilvl="5" w:tplc="CD5281DC">
      <w:numFmt w:val="bullet"/>
      <w:lvlText w:val="•"/>
      <w:lvlJc w:val="left"/>
      <w:pPr>
        <w:ind w:left="5880" w:hanging="720"/>
      </w:pPr>
      <w:rPr>
        <w:rFonts w:hint="default"/>
        <w:lang w:val="fr-FR" w:eastAsia="en-US" w:bidi="ar-SA"/>
      </w:rPr>
    </w:lvl>
    <w:lvl w:ilvl="6" w:tplc="75A6F2A4">
      <w:numFmt w:val="bullet"/>
      <w:lvlText w:val="•"/>
      <w:lvlJc w:val="left"/>
      <w:pPr>
        <w:ind w:left="6924" w:hanging="720"/>
      </w:pPr>
      <w:rPr>
        <w:rFonts w:hint="default"/>
        <w:lang w:val="fr-FR" w:eastAsia="en-US" w:bidi="ar-SA"/>
      </w:rPr>
    </w:lvl>
    <w:lvl w:ilvl="7" w:tplc="211A59FC">
      <w:numFmt w:val="bullet"/>
      <w:lvlText w:val="•"/>
      <w:lvlJc w:val="left"/>
      <w:pPr>
        <w:ind w:left="7968" w:hanging="720"/>
      </w:pPr>
      <w:rPr>
        <w:rFonts w:hint="default"/>
        <w:lang w:val="fr-FR" w:eastAsia="en-US" w:bidi="ar-SA"/>
      </w:rPr>
    </w:lvl>
    <w:lvl w:ilvl="8" w:tplc="8FE823B4">
      <w:numFmt w:val="bullet"/>
      <w:lvlText w:val="•"/>
      <w:lvlJc w:val="left"/>
      <w:pPr>
        <w:ind w:left="9012" w:hanging="720"/>
      </w:pPr>
      <w:rPr>
        <w:rFonts w:hint="default"/>
        <w:lang w:val="fr-FR" w:eastAsia="en-US" w:bidi="ar-SA"/>
      </w:rPr>
    </w:lvl>
  </w:abstractNum>
  <w:num w:numId="1" w16cid:durableId="1343513232">
    <w:abstractNumId w:val="1"/>
  </w:num>
  <w:num w:numId="2" w16cid:durableId="1673317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141"/>
    <w:rsid w:val="00223EF8"/>
    <w:rsid w:val="00330DBB"/>
    <w:rsid w:val="004C6141"/>
    <w:rsid w:val="005F74DF"/>
    <w:rsid w:val="00677EC9"/>
    <w:rsid w:val="00A04B3C"/>
    <w:rsid w:val="00B17B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F0DAE"/>
  <w15:chartTrackingRefBased/>
  <w15:docId w15:val="{396E8071-9ED8-41D4-96DF-A42E5FC35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141"/>
    <w:pPr>
      <w:widowControl w:val="0"/>
      <w:autoSpaceDE w:val="0"/>
      <w:autoSpaceDN w:val="0"/>
      <w:spacing w:after="0" w:line="240" w:lineRule="auto"/>
    </w:pPr>
    <w:rPr>
      <w:rFonts w:ascii="Times New Roman" w:eastAsia="Times New Roman" w:hAnsi="Times New Roman" w:cs="Times New Roman"/>
    </w:rPr>
  </w:style>
  <w:style w:type="paragraph" w:styleId="Titre5">
    <w:name w:val="heading 5"/>
    <w:basedOn w:val="Normal"/>
    <w:link w:val="Titre5Car"/>
    <w:uiPriority w:val="9"/>
    <w:unhideWhenUsed/>
    <w:qFormat/>
    <w:rsid w:val="004C6141"/>
    <w:pPr>
      <w:spacing w:before="86"/>
      <w:outlineLvl w:val="4"/>
    </w:pPr>
    <w:rPr>
      <w:b/>
      <w:bCs/>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5Car">
    <w:name w:val="Titre 5 Car"/>
    <w:basedOn w:val="Policepardfaut"/>
    <w:link w:val="Titre5"/>
    <w:uiPriority w:val="9"/>
    <w:rsid w:val="004C6141"/>
    <w:rPr>
      <w:rFonts w:ascii="Times New Roman" w:eastAsia="Times New Roman" w:hAnsi="Times New Roman" w:cs="Times New Roman"/>
      <w:b/>
      <w:bCs/>
      <w:sz w:val="32"/>
      <w:szCs w:val="32"/>
    </w:rPr>
  </w:style>
  <w:style w:type="paragraph" w:styleId="En-tte">
    <w:name w:val="header"/>
    <w:basedOn w:val="Normal"/>
    <w:link w:val="En-tteCar"/>
    <w:uiPriority w:val="99"/>
    <w:unhideWhenUsed/>
    <w:rsid w:val="004C6141"/>
    <w:pPr>
      <w:tabs>
        <w:tab w:val="center" w:pos="4536"/>
        <w:tab w:val="right" w:pos="9072"/>
      </w:tabs>
    </w:pPr>
  </w:style>
  <w:style w:type="character" w:customStyle="1" w:styleId="En-tteCar">
    <w:name w:val="En-tête Car"/>
    <w:basedOn w:val="Policepardfaut"/>
    <w:link w:val="En-tte"/>
    <w:uiPriority w:val="99"/>
    <w:rsid w:val="004C6141"/>
    <w:rPr>
      <w:rFonts w:ascii="Times New Roman" w:eastAsia="Times New Roman" w:hAnsi="Times New Roman" w:cs="Times New Roman"/>
    </w:rPr>
  </w:style>
  <w:style w:type="paragraph" w:styleId="Pieddepage">
    <w:name w:val="footer"/>
    <w:basedOn w:val="Normal"/>
    <w:link w:val="PieddepageCar"/>
    <w:uiPriority w:val="99"/>
    <w:unhideWhenUsed/>
    <w:rsid w:val="004C6141"/>
    <w:pPr>
      <w:tabs>
        <w:tab w:val="center" w:pos="4536"/>
        <w:tab w:val="right" w:pos="9072"/>
      </w:tabs>
    </w:pPr>
  </w:style>
  <w:style w:type="character" w:customStyle="1" w:styleId="PieddepageCar">
    <w:name w:val="Pied de page Car"/>
    <w:basedOn w:val="Policepardfaut"/>
    <w:link w:val="Pieddepage"/>
    <w:uiPriority w:val="99"/>
    <w:rsid w:val="004C6141"/>
    <w:rPr>
      <w:rFonts w:ascii="Times New Roman" w:eastAsia="Times New Roman" w:hAnsi="Times New Roman" w:cs="Times New Roman"/>
    </w:rPr>
  </w:style>
  <w:style w:type="paragraph" w:styleId="Corpsdetexte">
    <w:name w:val="Body Text"/>
    <w:basedOn w:val="Normal"/>
    <w:link w:val="CorpsdetexteCar"/>
    <w:uiPriority w:val="1"/>
    <w:qFormat/>
    <w:rsid w:val="004C6141"/>
    <w:rPr>
      <w:sz w:val="24"/>
      <w:szCs w:val="24"/>
    </w:rPr>
  </w:style>
  <w:style w:type="character" w:customStyle="1" w:styleId="CorpsdetexteCar">
    <w:name w:val="Corps de texte Car"/>
    <w:basedOn w:val="Policepardfaut"/>
    <w:link w:val="Corpsdetexte"/>
    <w:uiPriority w:val="1"/>
    <w:rsid w:val="004C6141"/>
    <w:rPr>
      <w:rFonts w:ascii="Times New Roman" w:eastAsia="Times New Roman" w:hAnsi="Times New Roman" w:cs="Times New Roman"/>
      <w:sz w:val="24"/>
      <w:szCs w:val="24"/>
    </w:rPr>
  </w:style>
  <w:style w:type="paragraph" w:styleId="Paragraphedeliste">
    <w:name w:val="List Paragraph"/>
    <w:basedOn w:val="Normal"/>
    <w:uiPriority w:val="34"/>
    <w:qFormat/>
    <w:rsid w:val="004C6141"/>
    <w:pPr>
      <w:ind w:left="1380" w:hanging="72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emf"/><Relationship Id="rId1" Type="http://schemas.openxmlformats.org/officeDocument/2006/relationships/image" Target="media/image1.emf"/><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3</Pages>
  <Words>836</Words>
  <Characters>4601</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Facely Condé</dc:creator>
  <cp:keywords/>
  <dc:description/>
  <cp:lastModifiedBy>Microsoft Office User</cp:lastModifiedBy>
  <cp:revision>3</cp:revision>
  <dcterms:created xsi:type="dcterms:W3CDTF">2023-02-14T14:48:00Z</dcterms:created>
  <dcterms:modified xsi:type="dcterms:W3CDTF">2023-02-14T16:45:00Z</dcterms:modified>
</cp:coreProperties>
</file>